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418F" w14:textId="5BD79B69" w:rsidR="00913BDD" w:rsidRPr="00913BDD" w:rsidRDefault="00913BDD" w:rsidP="00913B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sidR="008A4216">
        <w:rPr>
          <w:rFonts w:ascii="Arial" w:hAnsi="Arial" w:cs="Arial"/>
          <w:b/>
          <w:noProof/>
          <w:sz w:val="24"/>
          <w:lang w:val="en-US"/>
        </w:rPr>
        <w:t>105</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A4216">
        <w:rPr>
          <w:rFonts w:ascii="Arial" w:hAnsi="Arial" w:cs="Arial"/>
          <w:b/>
          <w:noProof/>
          <w:sz w:val="24"/>
          <w:lang w:val="en-US"/>
        </w:rPr>
        <w:t xml:space="preserve">      </w:t>
      </w:r>
      <w:r w:rsidR="00F1453F" w:rsidRPr="00F1453F">
        <w:rPr>
          <w:rFonts w:ascii="Arial" w:hAnsi="Arial" w:cs="Arial"/>
          <w:b/>
          <w:noProof/>
          <w:sz w:val="24"/>
          <w:lang w:val="en-US"/>
        </w:rPr>
        <w:t>R4-2218156</w:t>
      </w:r>
    </w:p>
    <w:p w14:paraId="50F6B86E" w14:textId="4E916885" w:rsidR="00913BDD" w:rsidRPr="00913BDD" w:rsidRDefault="008A4216" w:rsidP="00913BDD">
      <w:pPr>
        <w:tabs>
          <w:tab w:val="left" w:pos="1985"/>
        </w:tabs>
        <w:spacing w:after="120"/>
        <w:jc w:val="both"/>
        <w:rPr>
          <w:rFonts w:ascii="Arial" w:hAnsi="Arial" w:cs="Arial"/>
          <w:b/>
          <w:noProof/>
          <w:sz w:val="24"/>
          <w:lang w:val="en-US"/>
        </w:rPr>
      </w:pPr>
      <w:r>
        <w:rPr>
          <w:rFonts w:ascii="Arial" w:hAnsi="Arial" w:cs="Arial"/>
          <w:b/>
          <w:noProof/>
          <w:sz w:val="24"/>
          <w:lang w:val="en-US"/>
        </w:rPr>
        <w:t>Toulouse, France</w:t>
      </w:r>
      <w:r w:rsidR="00913BDD" w:rsidRPr="00913BDD">
        <w:rPr>
          <w:rFonts w:ascii="Arial" w:hAnsi="Arial" w:cs="Arial"/>
          <w:b/>
          <w:noProof/>
          <w:sz w:val="24"/>
          <w:lang w:val="en-US"/>
        </w:rPr>
        <w:t xml:space="preserve">, </w:t>
      </w:r>
      <w:r>
        <w:rPr>
          <w:rFonts w:ascii="Arial" w:hAnsi="Arial" w:cs="Arial"/>
          <w:b/>
          <w:noProof/>
          <w:sz w:val="24"/>
          <w:lang w:val="en-US"/>
        </w:rPr>
        <w:t>November</w:t>
      </w:r>
      <w:r w:rsidR="00913BDD" w:rsidRPr="00913BDD">
        <w:rPr>
          <w:rFonts w:ascii="Arial" w:hAnsi="Arial" w:cs="Arial"/>
          <w:b/>
          <w:noProof/>
          <w:sz w:val="24"/>
          <w:lang w:val="en-US"/>
        </w:rPr>
        <w:t xml:space="preserve"> 1</w:t>
      </w:r>
      <w:r>
        <w:rPr>
          <w:rFonts w:ascii="Arial" w:hAnsi="Arial" w:cs="Arial"/>
          <w:b/>
          <w:noProof/>
          <w:sz w:val="24"/>
          <w:lang w:val="en-US"/>
        </w:rPr>
        <w:t>4</w:t>
      </w:r>
      <w:r w:rsidR="00913BDD" w:rsidRPr="00913BDD">
        <w:rPr>
          <w:rFonts w:ascii="Arial" w:hAnsi="Arial" w:cs="Arial"/>
          <w:b/>
          <w:noProof/>
          <w:sz w:val="24"/>
          <w:lang w:val="en-US"/>
        </w:rPr>
        <w:t xml:space="preserve"> –</w:t>
      </w:r>
      <w:r>
        <w:rPr>
          <w:rFonts w:ascii="Arial" w:hAnsi="Arial" w:cs="Arial"/>
          <w:b/>
          <w:noProof/>
          <w:sz w:val="24"/>
          <w:lang w:val="en-US"/>
        </w:rPr>
        <w:t xml:space="preserve"> </w:t>
      </w:r>
      <w:r w:rsidR="00913BDD" w:rsidRPr="00913BDD">
        <w:rPr>
          <w:rFonts w:ascii="Arial" w:hAnsi="Arial" w:cs="Arial"/>
          <w:b/>
          <w:noProof/>
          <w:sz w:val="24"/>
          <w:lang w:val="en-US"/>
        </w:rPr>
        <w:t>1</w:t>
      </w:r>
      <w:r>
        <w:rPr>
          <w:rFonts w:ascii="Arial" w:hAnsi="Arial" w:cs="Arial"/>
          <w:b/>
          <w:noProof/>
          <w:sz w:val="24"/>
          <w:lang w:val="en-US"/>
        </w:rPr>
        <w:t>8</w:t>
      </w:r>
      <w:r w:rsidR="00913BDD" w:rsidRPr="00913BDD">
        <w:rPr>
          <w:rFonts w:ascii="Arial" w:hAnsi="Arial" w:cs="Arial"/>
          <w:b/>
          <w:noProof/>
          <w:sz w:val="24"/>
          <w:lang w:val="en-US"/>
        </w:rPr>
        <w:t>, 2022</w:t>
      </w:r>
    </w:p>
    <w:p w14:paraId="16FC7694" w14:textId="1F11A977"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5A696A">
        <w:rPr>
          <w:rFonts w:ascii="Arial" w:hAnsi="Arial" w:cs="Arial"/>
          <w:b/>
          <w:sz w:val="22"/>
          <w:szCs w:val="22"/>
        </w:rPr>
        <w:t>8.</w:t>
      </w:r>
      <w:r w:rsidR="00EF2D7E">
        <w:rPr>
          <w:rFonts w:ascii="Arial" w:hAnsi="Arial" w:cs="Arial"/>
          <w:b/>
          <w:sz w:val="22"/>
          <w:szCs w:val="22"/>
          <w:lang w:val="en-US"/>
        </w:rPr>
        <w:t>2</w:t>
      </w:r>
      <w:r w:rsidR="008C53BE">
        <w:rPr>
          <w:rFonts w:ascii="Arial" w:hAnsi="Arial" w:cs="Arial"/>
          <w:b/>
          <w:sz w:val="22"/>
          <w:szCs w:val="22"/>
          <w:lang w:val="en-US"/>
        </w:rPr>
        <w:t>1</w:t>
      </w:r>
      <w:r w:rsidR="00F52284">
        <w:rPr>
          <w:rFonts w:ascii="Arial" w:hAnsi="Arial" w:cs="Arial"/>
          <w:b/>
          <w:sz w:val="22"/>
          <w:szCs w:val="22"/>
          <w:lang w:val="en-US"/>
        </w:rPr>
        <w:t>.</w:t>
      </w:r>
      <w:r w:rsidR="000B51EE">
        <w:rPr>
          <w:rFonts w:ascii="Arial" w:hAnsi="Arial" w:cs="Arial"/>
          <w:b/>
          <w:sz w:val="22"/>
          <w:szCs w:val="22"/>
          <w:lang w:val="en-US"/>
        </w:rPr>
        <w:t>3.</w:t>
      </w:r>
      <w:r w:rsidR="00A53415">
        <w:rPr>
          <w:rFonts w:ascii="Arial" w:hAnsi="Arial" w:cs="Arial"/>
          <w:b/>
          <w:sz w:val="22"/>
          <w:szCs w:val="22"/>
          <w:lang w:val="en-US"/>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9E3ACDB"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A53415" w:rsidRPr="00A53415">
        <w:rPr>
          <w:rFonts w:ascii="Arial" w:hAnsi="Arial" w:cs="Arial"/>
          <w:b/>
          <w:sz w:val="22"/>
          <w:szCs w:val="22"/>
          <w:lang w:val="en-CN"/>
        </w:rPr>
        <w:t>On L1/L2 based inter-cell mobiliy delay requirements</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CE7877C" w14:textId="2CC80049" w:rsidR="00816A9A" w:rsidRDefault="0004771E" w:rsidP="00CA0B7B">
      <w:r>
        <w:t>Inter-cell mobility delay was widely discussed</w:t>
      </w:r>
      <w:r w:rsidR="007E0AB9">
        <w:rPr>
          <w:bCs/>
          <w:lang w:val="en-US"/>
        </w:rPr>
        <w:t xml:space="preserve"> in previous </w:t>
      </w:r>
      <w:r>
        <w:rPr>
          <w:bCs/>
          <w:lang w:val="en-US"/>
        </w:rPr>
        <w:t>RAN4#104-e-bis</w:t>
      </w:r>
      <w:r w:rsidR="00D972D0">
        <w:t>. The la</w:t>
      </w:r>
      <w:r>
        <w:t>t</w:t>
      </w:r>
      <w:r w:rsidR="00A5605D">
        <w:t>est</w:t>
      </w:r>
      <w:r w:rsidR="00D972D0">
        <w:t xml:space="preserve"> agreements can be found in [1</w:t>
      </w:r>
      <w:r w:rsidR="001E0A5D">
        <w:t xml:space="preserve">]. </w:t>
      </w:r>
      <w:r w:rsidR="00356F00">
        <w:t>Progress is quite limited in this early phase RAN4 discussion</w:t>
      </w:r>
      <w:r w:rsidR="0095132C">
        <w:t>.</w:t>
      </w:r>
      <w:r w:rsidR="007E192F">
        <w:t xml:space="preserve"> </w:t>
      </w:r>
      <w:r w:rsidR="001E0A5D">
        <w:t xml:space="preserve">In this contribution, we continue discussion on </w:t>
      </w:r>
      <w:r w:rsidR="007E0AB9">
        <w:t>the</w:t>
      </w:r>
      <w:r w:rsidR="00DA7A59">
        <w:t xml:space="preserve"> </w:t>
      </w:r>
      <w:r w:rsidR="007E0AB9">
        <w:t>open issues</w:t>
      </w:r>
      <w:r w:rsidR="007E192F">
        <w:t>.</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6B62D4A6" w14:textId="16A3F971" w:rsidR="00334CE7" w:rsidRDefault="00E1477D" w:rsidP="004D1500">
      <w:r>
        <w:t xml:space="preserve">The first issue is </w:t>
      </w:r>
      <w:r w:rsidR="00024A9F">
        <w:t>the starting point and ending point of cell switch:</w:t>
      </w:r>
    </w:p>
    <w:tbl>
      <w:tblPr>
        <w:tblStyle w:val="TableGrid"/>
        <w:tblW w:w="0" w:type="auto"/>
        <w:tblLook w:val="04A0" w:firstRow="1" w:lastRow="0" w:firstColumn="1" w:lastColumn="0" w:noHBand="0" w:noVBand="1"/>
      </w:tblPr>
      <w:tblGrid>
        <w:gridCol w:w="9629"/>
      </w:tblGrid>
      <w:tr w:rsidR="00024A9F" w14:paraId="27844D00" w14:textId="77777777" w:rsidTr="00024A9F">
        <w:tc>
          <w:tcPr>
            <w:tcW w:w="9629" w:type="dxa"/>
          </w:tcPr>
          <w:p w14:paraId="56CBE32F" w14:textId="77777777" w:rsidR="00024A9F" w:rsidRPr="00024A9F" w:rsidRDefault="00024A9F" w:rsidP="00024A9F">
            <w:pPr>
              <w:rPr>
                <w:b/>
                <w:bCs/>
                <w:lang w:eastAsia="x-none"/>
              </w:rPr>
            </w:pPr>
            <w:r w:rsidRPr="00024A9F">
              <w:rPr>
                <w:b/>
                <w:bCs/>
                <w:lang w:eastAsia="x-none"/>
              </w:rPr>
              <w:t xml:space="preserve">&lt;Way forward &gt;: </w:t>
            </w:r>
            <w:r w:rsidRPr="00024A9F">
              <w:rPr>
                <w:b/>
                <w:bCs/>
                <w:u w:val="single"/>
                <w:lang w:eastAsia="x-none"/>
              </w:rPr>
              <w:t xml:space="preserve">Issue 1-3-1: L1/L2 cell switch delay </w:t>
            </w:r>
          </w:p>
          <w:p w14:paraId="66D7595D" w14:textId="77777777" w:rsidR="00024A9F" w:rsidRPr="00024A9F" w:rsidRDefault="00024A9F" w:rsidP="00024A9F">
            <w:pPr>
              <w:numPr>
                <w:ilvl w:val="1"/>
                <w:numId w:val="21"/>
              </w:numPr>
              <w:rPr>
                <w:lang w:eastAsia="x-none"/>
              </w:rPr>
            </w:pPr>
            <w:r w:rsidRPr="00024A9F">
              <w:rPr>
                <w:lang w:eastAsia="x-none"/>
              </w:rPr>
              <w:t>Option 1 (Xiaomi, Intel): The timeline for L1/L2-based inter-cell mobility is the time from UE receives the cell switch command to UE performs the first DL/UL reception/transmission on the indicated beam of the target cell.</w:t>
            </w:r>
          </w:p>
          <w:p w14:paraId="6E8C3613" w14:textId="77777777" w:rsidR="00024A9F" w:rsidRPr="00024A9F" w:rsidRDefault="00024A9F" w:rsidP="00024A9F">
            <w:pPr>
              <w:numPr>
                <w:ilvl w:val="1"/>
                <w:numId w:val="21"/>
              </w:numPr>
              <w:rPr>
                <w:lang w:eastAsia="x-none"/>
              </w:rPr>
            </w:pPr>
            <w:r w:rsidRPr="00024A9F">
              <w:rPr>
                <w:lang w:eastAsia="x-none"/>
              </w:rPr>
              <w:t xml:space="preserve">Option 2 (Apple): </w:t>
            </w:r>
          </w:p>
          <w:p w14:paraId="14036952" w14:textId="77777777" w:rsidR="00024A9F" w:rsidRPr="00024A9F" w:rsidRDefault="00024A9F" w:rsidP="00024A9F">
            <w:pPr>
              <w:numPr>
                <w:ilvl w:val="2"/>
                <w:numId w:val="21"/>
              </w:numPr>
              <w:rPr>
                <w:lang w:eastAsia="x-none"/>
              </w:rPr>
            </w:pPr>
            <w:r w:rsidRPr="00024A9F">
              <w:rPr>
                <w:lang w:eastAsia="x-none"/>
              </w:rPr>
              <w:t>For RACH-less case (if supported), it is defined as the time UE receives the cell switch command to UE performs the first DL/UL reception/transmission on the indicated beam of the target cell.</w:t>
            </w:r>
          </w:p>
          <w:p w14:paraId="61EC3059" w14:textId="77777777" w:rsidR="00024A9F" w:rsidRPr="00024A9F" w:rsidRDefault="00024A9F" w:rsidP="00024A9F">
            <w:pPr>
              <w:numPr>
                <w:ilvl w:val="2"/>
                <w:numId w:val="21"/>
              </w:numPr>
              <w:rPr>
                <w:lang w:eastAsia="x-none"/>
              </w:rPr>
            </w:pPr>
            <w:r w:rsidRPr="00024A9F">
              <w:rPr>
                <w:lang w:eastAsia="x-none"/>
              </w:rPr>
              <w:t>For RACH-based case (if supported), it is defined as the time UE receives the cell switch command to UE starts transmission of the new uplink PRACH channel to the target cell.</w:t>
            </w:r>
          </w:p>
          <w:p w14:paraId="3D07C410" w14:textId="77777777" w:rsidR="00024A9F" w:rsidRPr="00024A9F" w:rsidRDefault="00024A9F" w:rsidP="00024A9F">
            <w:pPr>
              <w:numPr>
                <w:ilvl w:val="1"/>
                <w:numId w:val="21"/>
              </w:numPr>
              <w:rPr>
                <w:lang w:eastAsia="x-none"/>
              </w:rPr>
            </w:pPr>
            <w:r w:rsidRPr="00024A9F">
              <w:rPr>
                <w:lang w:eastAsia="x-none"/>
              </w:rPr>
              <w:t xml:space="preserve">Option 3 (CMCC): taking RAN2 agreements on HO interruption time for L1/L2-based inter-cell mobility into account, and discuss following issues </w:t>
            </w:r>
          </w:p>
          <w:p w14:paraId="6DF96BB5" w14:textId="77777777" w:rsidR="00024A9F" w:rsidRPr="00024A9F" w:rsidRDefault="00024A9F" w:rsidP="00024A9F">
            <w:pPr>
              <w:numPr>
                <w:ilvl w:val="2"/>
                <w:numId w:val="21"/>
              </w:numPr>
              <w:rPr>
                <w:lang w:eastAsia="x-none"/>
              </w:rPr>
            </w:pPr>
            <w:r w:rsidRPr="00024A9F">
              <w:rPr>
                <w:lang w:eastAsia="x-none"/>
              </w:rPr>
              <w:t>For the RAN2 agreements that end point of HO interruption is when UE performs the first UL transmission on the indicated beam of the target cell, it is proposed to further discuss whether first UL transmission refer to PRACH transmission or UL data? If it refers to UL data, how to reflect this in RAN4 HO interruption requirements</w:t>
            </w:r>
          </w:p>
          <w:p w14:paraId="14A5ED0D" w14:textId="77777777" w:rsidR="00024A9F" w:rsidRPr="00024A9F" w:rsidRDefault="00024A9F" w:rsidP="00024A9F">
            <w:pPr>
              <w:numPr>
                <w:ilvl w:val="2"/>
                <w:numId w:val="21"/>
              </w:numPr>
              <w:rPr>
                <w:lang w:eastAsia="x-none"/>
              </w:rPr>
            </w:pPr>
            <w:r w:rsidRPr="00024A9F">
              <w:rPr>
                <w:lang w:eastAsia="x-none"/>
              </w:rPr>
              <w:t>For the RAN2 agreements that end point of HO interruption is when UE performs the first DL reception on the indicated beam of the target cell, it is proposed to further discuss how to reflect this in RAN4 HO interruption requirements</w:t>
            </w:r>
          </w:p>
          <w:p w14:paraId="3C83CD96" w14:textId="77777777" w:rsidR="00024A9F" w:rsidRPr="00024A9F" w:rsidRDefault="00024A9F" w:rsidP="00024A9F">
            <w:pPr>
              <w:numPr>
                <w:ilvl w:val="1"/>
                <w:numId w:val="21"/>
              </w:numPr>
              <w:rPr>
                <w:lang w:eastAsia="x-none"/>
              </w:rPr>
            </w:pPr>
            <w:r w:rsidRPr="00024A9F">
              <w:rPr>
                <w:rFonts w:hint="eastAsia"/>
                <w:lang w:eastAsia="x-none"/>
              </w:rPr>
              <w:t>O</w:t>
            </w:r>
            <w:r w:rsidRPr="00024A9F">
              <w:rPr>
                <w:lang w:eastAsia="x-none"/>
              </w:rPr>
              <w:t>ption 4 (Huawei, MTK): For RACH-based case, the start point is UE receiving the cell switch command, the end point is UE transmitting PRACH to the target cell.</w:t>
            </w:r>
          </w:p>
          <w:p w14:paraId="2772C05F" w14:textId="77777777" w:rsidR="00024A9F" w:rsidRPr="00024A9F" w:rsidRDefault="00024A9F" w:rsidP="00024A9F">
            <w:pPr>
              <w:numPr>
                <w:ilvl w:val="1"/>
                <w:numId w:val="21"/>
              </w:numPr>
              <w:rPr>
                <w:b/>
                <w:bCs/>
                <w:lang w:eastAsia="x-none"/>
              </w:rPr>
            </w:pPr>
            <w:r w:rsidRPr="00024A9F">
              <w:rPr>
                <w:lang w:eastAsia="x-none"/>
              </w:rPr>
              <w:t>Option 5 (QC, Intel, Ericsson, vivo, OPPO, Nokia, CTC): wait for RAN2 progress.</w:t>
            </w:r>
            <w:r w:rsidRPr="00024A9F">
              <w:rPr>
                <w:b/>
                <w:bCs/>
                <w:lang w:eastAsia="x-none"/>
              </w:rPr>
              <w:t xml:space="preserve"> </w:t>
            </w:r>
          </w:p>
          <w:p w14:paraId="7DF47DA0" w14:textId="77777777" w:rsidR="00024A9F" w:rsidRPr="00024A9F" w:rsidRDefault="00024A9F" w:rsidP="004D1500">
            <w:pPr>
              <w:rPr>
                <w:b/>
                <w:bCs/>
                <w:lang w:eastAsia="x-none"/>
              </w:rPr>
            </w:pPr>
          </w:p>
        </w:tc>
      </w:tr>
    </w:tbl>
    <w:p w14:paraId="0EEAEC90" w14:textId="3AF002A6" w:rsidR="00342ACA" w:rsidRDefault="009879F2" w:rsidP="00342ACA">
      <w:pPr>
        <w:rPr>
          <w:lang w:val="en-US" w:eastAsia="x-none"/>
        </w:rPr>
      </w:pPr>
      <w:r>
        <w:rPr>
          <w:lang w:val="en-US" w:eastAsia="x-none"/>
        </w:rPr>
        <w:t>Same as other RRM procedure, typically</w:t>
      </w:r>
      <w:r w:rsidR="00C74E19">
        <w:rPr>
          <w:lang w:val="en-US" w:eastAsia="x-none"/>
        </w:rPr>
        <w:t xml:space="preserve"> </w:t>
      </w:r>
      <w:r>
        <w:rPr>
          <w:lang w:val="en-US" w:eastAsia="x-none"/>
        </w:rPr>
        <w:t xml:space="preserve">the starting point </w:t>
      </w:r>
      <w:r w:rsidR="00097B45">
        <w:rPr>
          <w:lang w:val="en-US" w:eastAsia="x-none"/>
        </w:rPr>
        <w:t xml:space="preserve">is the time when UE receives the network command. </w:t>
      </w:r>
      <w:r w:rsidR="008E27DF">
        <w:rPr>
          <w:lang w:val="en-US" w:eastAsia="x-none"/>
        </w:rPr>
        <w:t>In this case, the starting point should be the time when UE receives L1/L2 command which triggers cell switch.</w:t>
      </w:r>
      <w:r w:rsidR="00342ACA">
        <w:rPr>
          <w:lang w:val="en-US" w:eastAsia="x-none"/>
        </w:rPr>
        <w:t xml:space="preserve"> Regarding the ending point, as we proposed in RAN4#104e-bis, we may need to differentiate RACH-based and RACH-less scenarios. Actually</w:t>
      </w:r>
      <w:r w:rsidR="00A75E41">
        <w:rPr>
          <w:lang w:val="en-US" w:eastAsia="x-none"/>
        </w:rPr>
        <w:t>,</w:t>
      </w:r>
      <w:r w:rsidR="00342ACA">
        <w:rPr>
          <w:lang w:val="en-US" w:eastAsia="x-none"/>
        </w:rPr>
        <w:t xml:space="preserve"> RAN2 confirmed </w:t>
      </w:r>
      <w:r w:rsidR="00083AB6">
        <w:rPr>
          <w:lang w:val="en-US" w:eastAsia="x-none"/>
        </w:rPr>
        <w:t>that both scenarios are to be supported:</w:t>
      </w:r>
    </w:p>
    <w:p w14:paraId="44E35DCE" w14:textId="77777777" w:rsidR="00083AB6" w:rsidRPr="004C4F1C" w:rsidRDefault="00083AB6" w:rsidP="00083AB6">
      <w:pPr>
        <w:pStyle w:val="Agreement"/>
        <w:tabs>
          <w:tab w:val="clear" w:pos="992"/>
          <w:tab w:val="clear" w:pos="1800"/>
          <w:tab w:val="num" w:pos="644"/>
        </w:tabs>
        <w:ind w:left="644"/>
        <w:rPr>
          <w:rFonts w:cs="Arial"/>
        </w:rPr>
      </w:pPr>
      <w:r w:rsidRPr="004C4F1C">
        <w:rPr>
          <w:rFonts w:cs="Arial"/>
        </w:rPr>
        <w:lastRenderedPageBreak/>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517926FA" w14:textId="77777777" w:rsidR="00B308DE" w:rsidRDefault="00B308DE" w:rsidP="00342ACA">
      <w:pPr>
        <w:rPr>
          <w:lang w:eastAsia="x-none"/>
        </w:rPr>
      </w:pPr>
    </w:p>
    <w:p w14:paraId="23DFE5A9" w14:textId="0C6F1AB7" w:rsidR="00342ACA" w:rsidRDefault="00B308DE" w:rsidP="00342ACA">
      <w:pPr>
        <w:rPr>
          <w:lang w:eastAsia="x-none"/>
        </w:rPr>
      </w:pPr>
      <w:r>
        <w:rPr>
          <w:lang w:eastAsia="x-none"/>
        </w:rPr>
        <w:t xml:space="preserve">For RACH-based </w:t>
      </w:r>
      <w:r w:rsidR="00057A26">
        <w:rPr>
          <w:lang w:eastAsia="x-none"/>
        </w:rPr>
        <w:t xml:space="preserve">cell switch, </w:t>
      </w:r>
      <w:r w:rsidR="00AC3113">
        <w:rPr>
          <w:lang w:eastAsia="x-none"/>
        </w:rPr>
        <w:t xml:space="preserve">it is straightforward that the ending point </w:t>
      </w:r>
      <w:r w:rsidR="002D6683">
        <w:rPr>
          <w:lang w:eastAsia="x-none"/>
        </w:rPr>
        <w:t>shall be</w:t>
      </w:r>
      <w:r w:rsidR="007157F6">
        <w:rPr>
          <w:lang w:eastAsia="x-none"/>
        </w:rPr>
        <w:t xml:space="preserve"> </w:t>
      </w:r>
      <w:r w:rsidR="00C12D3F">
        <w:rPr>
          <w:lang w:eastAsia="x-none"/>
        </w:rPr>
        <w:t xml:space="preserve">the time UE is ready to send </w:t>
      </w:r>
      <w:r w:rsidR="00FA501D">
        <w:rPr>
          <w:lang w:eastAsia="x-none"/>
        </w:rPr>
        <w:t xml:space="preserve">RACH </w:t>
      </w:r>
      <w:r w:rsidR="00C12D3F">
        <w:rPr>
          <w:lang w:eastAsia="x-none"/>
        </w:rPr>
        <w:t>preamble</w:t>
      </w:r>
      <w:r w:rsidR="00FA501D">
        <w:rPr>
          <w:lang w:eastAsia="x-none"/>
        </w:rPr>
        <w:t>, same as that defined in legacy handover.</w:t>
      </w:r>
      <w:r w:rsidR="00120711">
        <w:rPr>
          <w:lang w:eastAsia="x-none"/>
        </w:rPr>
        <w:t xml:space="preserve"> For RACH-less cell switch</w:t>
      </w:r>
      <w:r w:rsidR="00AF1CAD">
        <w:rPr>
          <w:lang w:eastAsia="x-none"/>
        </w:rPr>
        <w:t xml:space="preserve">, </w:t>
      </w:r>
      <w:r w:rsidR="00DA3B9E">
        <w:rPr>
          <w:lang w:eastAsia="x-none"/>
        </w:rPr>
        <w:t xml:space="preserve">UE </w:t>
      </w:r>
      <w:r w:rsidR="00555678">
        <w:rPr>
          <w:lang w:eastAsia="x-none"/>
        </w:rPr>
        <w:t>is expected directly</w:t>
      </w:r>
      <w:r w:rsidR="00004200">
        <w:rPr>
          <w:lang w:eastAsia="x-none"/>
        </w:rPr>
        <w:t xml:space="preserve"> </w:t>
      </w:r>
      <w:r w:rsidR="00447689">
        <w:rPr>
          <w:lang w:eastAsia="x-none"/>
        </w:rPr>
        <w:t>perform data Rx/Tx with target cell without RACH procedure. This is similar to RACH-less handover, wherein the ending point is defined as the time when UE is ready for data Rx/Tx with target cell.</w:t>
      </w:r>
    </w:p>
    <w:p w14:paraId="1D6087FE" w14:textId="43179A5B" w:rsidR="00447689" w:rsidRDefault="00B84670" w:rsidP="00B84670">
      <w:pPr>
        <w:pStyle w:val="Caption"/>
      </w:pPr>
      <w:bookmarkStart w:id="3" w:name="_Ref118660916"/>
      <w:r>
        <w:t xml:space="preserve">Proposal </w:t>
      </w:r>
      <w:r>
        <w:fldChar w:fldCharType="begin"/>
      </w:r>
      <w:r>
        <w:instrText xml:space="preserve"> SEQ Proposal \* ARABIC </w:instrText>
      </w:r>
      <w:r>
        <w:fldChar w:fldCharType="separate"/>
      </w:r>
      <w:r w:rsidR="0002039F">
        <w:rPr>
          <w:noProof/>
        </w:rPr>
        <w:t>1</w:t>
      </w:r>
      <w:r>
        <w:fldChar w:fldCharType="end"/>
      </w:r>
      <w:r>
        <w:t>: for LTM delay,</w:t>
      </w:r>
      <w:bookmarkEnd w:id="3"/>
    </w:p>
    <w:p w14:paraId="664F79C9" w14:textId="77777777" w:rsidR="00B84670" w:rsidRPr="00EC3976" w:rsidRDefault="00B84670" w:rsidP="00B84670">
      <w:pPr>
        <w:pStyle w:val="ListParagraph"/>
        <w:numPr>
          <w:ilvl w:val="0"/>
          <w:numId w:val="35"/>
        </w:numPr>
        <w:ind w:firstLineChars="0"/>
        <w:rPr>
          <w:b/>
          <w:bCs/>
        </w:rPr>
      </w:pPr>
      <w:r w:rsidRPr="00EC3976">
        <w:rPr>
          <w:b/>
          <w:bCs/>
        </w:rPr>
        <w:t xml:space="preserve">For RACH-less case (if </w:t>
      </w:r>
      <w:r w:rsidRPr="00EC3976">
        <w:rPr>
          <w:b/>
          <w:bCs/>
          <w:lang w:val="en-US"/>
        </w:rPr>
        <w:t>supported</w:t>
      </w:r>
      <w:r w:rsidRPr="00EC3976">
        <w:rPr>
          <w:b/>
          <w:bCs/>
        </w:rPr>
        <w:t>), it is defined as the time UE receives the cell switch command to UE performs the first DL/UL reception/transmission on the indicated beam of the target cell.</w:t>
      </w:r>
    </w:p>
    <w:p w14:paraId="12001307" w14:textId="77777777" w:rsidR="00B84670" w:rsidRPr="00EC3976" w:rsidRDefault="00B84670" w:rsidP="00B84670">
      <w:pPr>
        <w:pStyle w:val="ListParagraph"/>
        <w:numPr>
          <w:ilvl w:val="0"/>
          <w:numId w:val="35"/>
        </w:numPr>
        <w:ind w:firstLineChars="0"/>
        <w:rPr>
          <w:b/>
          <w:bCs/>
        </w:rPr>
      </w:pPr>
      <w:r w:rsidRPr="00EC3976">
        <w:rPr>
          <w:b/>
          <w:bCs/>
          <w:lang w:val="en-US"/>
        </w:rPr>
        <w:t xml:space="preserve">For RACH-based case (if supported), </w:t>
      </w:r>
      <w:r w:rsidRPr="00EC3976">
        <w:rPr>
          <w:b/>
          <w:bCs/>
        </w:rPr>
        <w:t xml:space="preserve">it is defined as the time UE receives the cell switch command to UE </w:t>
      </w:r>
      <w:r w:rsidRPr="00EC3976">
        <w:rPr>
          <w:b/>
          <w:bCs/>
          <w:lang w:val="en-US"/>
        </w:rPr>
        <w:t xml:space="preserve">starts </w:t>
      </w:r>
      <w:r w:rsidRPr="00EC3976">
        <w:rPr>
          <w:rFonts w:cs="v4.2.0"/>
          <w:b/>
          <w:bCs/>
        </w:rPr>
        <w:t>transmission of the new uplink PRACH channel</w:t>
      </w:r>
      <w:r w:rsidRPr="00EC3976">
        <w:rPr>
          <w:b/>
          <w:bCs/>
        </w:rPr>
        <w:t xml:space="preserve"> </w:t>
      </w:r>
      <w:r w:rsidRPr="00EC3976">
        <w:rPr>
          <w:b/>
          <w:bCs/>
          <w:lang w:val="en-US"/>
        </w:rPr>
        <w:t xml:space="preserve">to </w:t>
      </w:r>
      <w:r w:rsidRPr="00EC3976">
        <w:rPr>
          <w:b/>
          <w:bCs/>
        </w:rPr>
        <w:t>the target cell.</w:t>
      </w:r>
    </w:p>
    <w:p w14:paraId="2EA76160" w14:textId="6140FC63" w:rsidR="00B84670" w:rsidRDefault="00B84670" w:rsidP="00B84670">
      <w:pPr>
        <w:rPr>
          <w:lang w:val="x-none" w:eastAsia="x-none"/>
        </w:rPr>
      </w:pPr>
    </w:p>
    <w:p w14:paraId="151F5AAE" w14:textId="11F00BDD" w:rsidR="007C72EB" w:rsidRDefault="007C72EB" w:rsidP="00B84670">
      <w:pPr>
        <w:rPr>
          <w:lang w:val="en-US" w:eastAsia="x-none"/>
        </w:rPr>
      </w:pPr>
      <w:r>
        <w:rPr>
          <w:lang w:val="en-US" w:eastAsia="x-none"/>
        </w:rPr>
        <w:t xml:space="preserve">On </w:t>
      </w:r>
      <w:r w:rsidR="008019D2">
        <w:rPr>
          <w:lang w:val="en-US" w:eastAsia="x-none"/>
        </w:rPr>
        <w:t>LTM delay components:</w:t>
      </w:r>
    </w:p>
    <w:tbl>
      <w:tblPr>
        <w:tblStyle w:val="TableGrid"/>
        <w:tblW w:w="0" w:type="auto"/>
        <w:tblLook w:val="04A0" w:firstRow="1" w:lastRow="0" w:firstColumn="1" w:lastColumn="0" w:noHBand="0" w:noVBand="1"/>
      </w:tblPr>
      <w:tblGrid>
        <w:gridCol w:w="9629"/>
      </w:tblGrid>
      <w:tr w:rsidR="007C72EB" w14:paraId="07C0D0D0" w14:textId="77777777" w:rsidTr="007C72EB">
        <w:tc>
          <w:tcPr>
            <w:tcW w:w="9629" w:type="dxa"/>
          </w:tcPr>
          <w:p w14:paraId="46719A5E" w14:textId="77777777" w:rsidR="007C72EB" w:rsidRPr="007C72EB" w:rsidRDefault="007C72EB" w:rsidP="007C72EB">
            <w:pPr>
              <w:rPr>
                <w:b/>
                <w:u w:val="single"/>
                <w:lang w:eastAsia="x-none"/>
              </w:rPr>
            </w:pPr>
            <w:r w:rsidRPr="007C72EB">
              <w:rPr>
                <w:b/>
                <w:lang w:eastAsia="x-none"/>
              </w:rPr>
              <w:t>&lt;Way forward &gt;</w:t>
            </w:r>
            <w:r w:rsidRPr="007C72EB">
              <w:rPr>
                <w:lang w:eastAsia="x-none"/>
              </w:rPr>
              <w:t xml:space="preserve">: </w:t>
            </w:r>
            <w:r w:rsidRPr="007C72EB">
              <w:rPr>
                <w:b/>
                <w:u w:val="single"/>
                <w:lang w:eastAsia="x-none"/>
              </w:rPr>
              <w:t>Issue 1-3-2: Components of L1/L2 inter-cell mobility delay</w:t>
            </w:r>
          </w:p>
          <w:p w14:paraId="0F3BD1A8" w14:textId="77777777" w:rsidR="007C72EB" w:rsidRPr="007C72EB" w:rsidRDefault="007C72EB" w:rsidP="007C72EB">
            <w:pPr>
              <w:rPr>
                <w:i/>
                <w:lang w:eastAsia="x-none"/>
              </w:rPr>
            </w:pPr>
            <w:r w:rsidRPr="007C72EB">
              <w:rPr>
                <w:rFonts w:hint="eastAsia"/>
                <w:i/>
                <w:lang w:eastAsia="x-none"/>
              </w:rPr>
              <w:t>B</w:t>
            </w:r>
            <w:r w:rsidRPr="007C72EB">
              <w:rPr>
                <w:i/>
                <w:lang w:eastAsia="x-none"/>
              </w:rPr>
              <w:t>ackground: To discuss whether to include other components in L1/L2 inter-cell mobility delay except the components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110"/>
            </w:tblGrid>
            <w:tr w:rsidR="007C72EB" w:rsidRPr="007C72EB" w14:paraId="3B710157" w14:textId="77777777" w:rsidTr="00D56D5F">
              <w:trPr>
                <w:jc w:val="center"/>
              </w:trPr>
              <w:tc>
                <w:tcPr>
                  <w:tcW w:w="1668" w:type="dxa"/>
                  <w:shd w:val="clear" w:color="auto" w:fill="auto"/>
                </w:tcPr>
                <w:p w14:paraId="04E6D4C7" w14:textId="77777777" w:rsidR="007C72EB" w:rsidRPr="007C72EB" w:rsidRDefault="007C72EB" w:rsidP="007C72EB">
                  <w:pPr>
                    <w:rPr>
                      <w:lang w:eastAsia="x-none"/>
                    </w:rPr>
                  </w:pPr>
                  <w:r w:rsidRPr="007C72EB">
                    <w:rPr>
                      <w:lang w:eastAsia="x-none"/>
                    </w:rPr>
                    <w:t>Components</w:t>
                  </w:r>
                </w:p>
              </w:tc>
              <w:tc>
                <w:tcPr>
                  <w:tcW w:w="4110" w:type="dxa"/>
                  <w:shd w:val="clear" w:color="auto" w:fill="auto"/>
                </w:tcPr>
                <w:p w14:paraId="267D995B" w14:textId="77777777" w:rsidR="007C72EB" w:rsidRPr="007C72EB" w:rsidRDefault="007C72EB" w:rsidP="007C72EB">
                  <w:pPr>
                    <w:rPr>
                      <w:lang w:eastAsia="x-none"/>
                    </w:rPr>
                  </w:pPr>
                  <w:r w:rsidRPr="007C72EB">
                    <w:rPr>
                      <w:lang w:eastAsia="x-none"/>
                    </w:rPr>
                    <w:t>Meaning</w:t>
                  </w:r>
                </w:p>
              </w:tc>
            </w:tr>
            <w:tr w:rsidR="007C72EB" w:rsidRPr="007C72EB" w14:paraId="050F0849" w14:textId="77777777" w:rsidTr="00D56D5F">
              <w:trPr>
                <w:jc w:val="center"/>
              </w:trPr>
              <w:tc>
                <w:tcPr>
                  <w:tcW w:w="1668" w:type="dxa"/>
                  <w:shd w:val="clear" w:color="auto" w:fill="auto"/>
                </w:tcPr>
                <w:p w14:paraId="794D32CE" w14:textId="77777777" w:rsidR="007C72EB" w:rsidRPr="007C72EB" w:rsidRDefault="007C72EB" w:rsidP="007C72EB">
                  <w:pPr>
                    <w:rPr>
                      <w:lang w:eastAsia="x-none"/>
                    </w:rPr>
                  </w:pPr>
                  <w:r w:rsidRPr="007C72EB">
                    <w:rPr>
                      <w:lang w:eastAsia="x-none"/>
                    </w:rPr>
                    <w:t>T</w:t>
                  </w:r>
                  <w:r w:rsidRPr="007C72EB">
                    <w:rPr>
                      <w:vertAlign w:val="subscript"/>
                      <w:lang w:eastAsia="x-none"/>
                    </w:rPr>
                    <w:t>cmd</w:t>
                  </w:r>
                </w:p>
              </w:tc>
              <w:tc>
                <w:tcPr>
                  <w:tcW w:w="4110" w:type="dxa"/>
                  <w:shd w:val="clear" w:color="auto" w:fill="auto"/>
                </w:tcPr>
                <w:p w14:paraId="21A2FEA0" w14:textId="77777777" w:rsidR="007C72EB" w:rsidRPr="007C72EB" w:rsidRDefault="007C72EB" w:rsidP="007C72EB">
                  <w:pPr>
                    <w:rPr>
                      <w:lang w:eastAsia="x-none"/>
                    </w:rPr>
                  </w:pPr>
                  <w:r w:rsidRPr="007C72EB">
                    <w:rPr>
                      <w:lang w:eastAsia="x-none"/>
                    </w:rPr>
                    <w:t>Time for processing L1/L2-command (HARQ and parsing)</w:t>
                  </w:r>
                </w:p>
              </w:tc>
            </w:tr>
            <w:tr w:rsidR="007C72EB" w:rsidRPr="007C72EB" w14:paraId="2BFCC593" w14:textId="77777777" w:rsidTr="00D56D5F">
              <w:trPr>
                <w:jc w:val="center"/>
              </w:trPr>
              <w:tc>
                <w:tcPr>
                  <w:tcW w:w="1668" w:type="dxa"/>
                  <w:shd w:val="clear" w:color="auto" w:fill="auto"/>
                </w:tcPr>
                <w:p w14:paraId="2CBD88ED" w14:textId="77777777" w:rsidR="007C72EB" w:rsidRPr="007C72EB" w:rsidRDefault="007C72EB" w:rsidP="007C72EB">
                  <w:pPr>
                    <w:rPr>
                      <w:lang w:eastAsia="x-none"/>
                    </w:rPr>
                  </w:pPr>
                  <w:r w:rsidRPr="007C72EB">
                    <w:rPr>
                      <w:lang w:eastAsia="x-none"/>
                    </w:rPr>
                    <w:t>T</w:t>
                  </w:r>
                  <w:r w:rsidRPr="007C72EB">
                    <w:rPr>
                      <w:vertAlign w:val="subscript"/>
                      <w:lang w:eastAsia="x-none"/>
                    </w:rPr>
                    <w:t>processing,2</w:t>
                  </w:r>
                </w:p>
              </w:tc>
              <w:tc>
                <w:tcPr>
                  <w:tcW w:w="4110" w:type="dxa"/>
                  <w:shd w:val="clear" w:color="auto" w:fill="auto"/>
                </w:tcPr>
                <w:p w14:paraId="7E3AAC9C" w14:textId="77777777" w:rsidR="007C72EB" w:rsidRPr="007C72EB" w:rsidRDefault="007C72EB" w:rsidP="007C72EB">
                  <w:pPr>
                    <w:rPr>
                      <w:lang w:eastAsia="x-none"/>
                    </w:rPr>
                  </w:pPr>
                  <w:r w:rsidRPr="007C72EB">
                    <w:rPr>
                      <w:lang w:eastAsia="x-none"/>
                    </w:rPr>
                    <w:t>Time for UE processing. This may include L2/3 reconfiguration, RF retuning, baseband retuning, security update if needed, etc.</w:t>
                  </w:r>
                </w:p>
              </w:tc>
            </w:tr>
            <w:tr w:rsidR="007C72EB" w:rsidRPr="007C72EB" w14:paraId="49971CEA" w14:textId="77777777" w:rsidTr="00D56D5F">
              <w:trPr>
                <w:jc w:val="center"/>
              </w:trPr>
              <w:tc>
                <w:tcPr>
                  <w:tcW w:w="1668" w:type="dxa"/>
                  <w:shd w:val="clear" w:color="auto" w:fill="auto"/>
                </w:tcPr>
                <w:p w14:paraId="1B345745" w14:textId="77777777" w:rsidR="007C72EB" w:rsidRPr="007C72EB" w:rsidRDefault="007C72EB" w:rsidP="007C72EB">
                  <w:pPr>
                    <w:rPr>
                      <w:lang w:eastAsia="x-none"/>
                    </w:rPr>
                  </w:pPr>
                  <w:r w:rsidRPr="007C72EB">
                    <w:rPr>
                      <w:lang w:eastAsia="x-none"/>
                    </w:rPr>
                    <w:t>T</w:t>
                  </w:r>
                  <w:r w:rsidRPr="007C72EB">
                    <w:rPr>
                      <w:vertAlign w:val="subscript"/>
                      <w:lang w:eastAsia="x-none"/>
                    </w:rPr>
                    <w:t>search</w:t>
                  </w:r>
                </w:p>
              </w:tc>
              <w:tc>
                <w:tcPr>
                  <w:tcW w:w="4110" w:type="dxa"/>
                  <w:shd w:val="clear" w:color="auto" w:fill="auto"/>
                </w:tcPr>
                <w:p w14:paraId="4204B4C1" w14:textId="77777777" w:rsidR="007C72EB" w:rsidRPr="007C72EB" w:rsidRDefault="007C72EB" w:rsidP="007C72EB">
                  <w:pPr>
                    <w:rPr>
                      <w:lang w:eastAsia="x-none"/>
                    </w:rPr>
                  </w:pPr>
                  <w:r w:rsidRPr="007C72EB">
                    <w:rPr>
                      <w:lang w:eastAsia="x-none"/>
                    </w:rPr>
                    <w:t>Time required to search the target cell</w:t>
                  </w:r>
                </w:p>
              </w:tc>
            </w:tr>
            <w:tr w:rsidR="007C72EB" w:rsidRPr="007C72EB" w14:paraId="25252A16" w14:textId="77777777" w:rsidTr="00D56D5F">
              <w:trPr>
                <w:jc w:val="center"/>
              </w:trPr>
              <w:tc>
                <w:tcPr>
                  <w:tcW w:w="1668" w:type="dxa"/>
                  <w:shd w:val="clear" w:color="auto" w:fill="auto"/>
                </w:tcPr>
                <w:p w14:paraId="453D1DD1" w14:textId="77777777" w:rsidR="007C72EB" w:rsidRPr="007C72EB" w:rsidRDefault="007C72EB" w:rsidP="007C72EB">
                  <w:pPr>
                    <w:rPr>
                      <w:lang w:eastAsia="x-none"/>
                    </w:rPr>
                  </w:pPr>
                  <w:r w:rsidRPr="007C72EB">
                    <w:rPr>
                      <w:lang w:eastAsia="x-none"/>
                    </w:rPr>
                    <w:t>T</w:t>
                  </w:r>
                  <w:r w:rsidRPr="007C72EB">
                    <w:rPr>
                      <w:vertAlign w:val="subscript"/>
                      <w:lang w:eastAsia="x-none"/>
                    </w:rPr>
                    <w:t>Δ</w:t>
                  </w:r>
                </w:p>
              </w:tc>
              <w:tc>
                <w:tcPr>
                  <w:tcW w:w="4110" w:type="dxa"/>
                  <w:shd w:val="clear" w:color="auto" w:fill="auto"/>
                </w:tcPr>
                <w:p w14:paraId="54ADA87A" w14:textId="77777777" w:rsidR="007C72EB" w:rsidRPr="007C72EB" w:rsidRDefault="007C72EB" w:rsidP="007C72EB">
                  <w:pPr>
                    <w:rPr>
                      <w:lang w:eastAsia="x-none"/>
                    </w:rPr>
                  </w:pPr>
                  <w:r w:rsidRPr="007C72EB">
                    <w:rPr>
                      <w:lang w:eastAsia="x-none"/>
                    </w:rPr>
                    <w:t>Time for fine tracking and acquiring full timing information</w:t>
                  </w:r>
                </w:p>
              </w:tc>
            </w:tr>
            <w:tr w:rsidR="007C72EB" w:rsidRPr="007C72EB" w14:paraId="4155C633" w14:textId="77777777" w:rsidTr="00D56D5F">
              <w:trPr>
                <w:jc w:val="center"/>
              </w:trPr>
              <w:tc>
                <w:tcPr>
                  <w:tcW w:w="1668" w:type="dxa"/>
                  <w:shd w:val="clear" w:color="auto" w:fill="auto"/>
                </w:tcPr>
                <w:p w14:paraId="1DCC58B3" w14:textId="77777777" w:rsidR="007C72EB" w:rsidRPr="007C72EB" w:rsidRDefault="007C72EB" w:rsidP="007C72EB">
                  <w:pPr>
                    <w:rPr>
                      <w:lang w:eastAsia="x-none"/>
                    </w:rPr>
                  </w:pPr>
                  <w:r w:rsidRPr="007C72EB">
                    <w:rPr>
                      <w:lang w:eastAsia="x-none"/>
                    </w:rPr>
                    <w:t>T</w:t>
                  </w:r>
                  <w:r w:rsidRPr="007C72EB">
                    <w:rPr>
                      <w:vertAlign w:val="subscript"/>
                      <w:lang w:eastAsia="x-none"/>
                    </w:rPr>
                    <w:t>margin</w:t>
                  </w:r>
                </w:p>
              </w:tc>
              <w:tc>
                <w:tcPr>
                  <w:tcW w:w="4110" w:type="dxa"/>
                  <w:shd w:val="clear" w:color="auto" w:fill="auto"/>
                </w:tcPr>
                <w:p w14:paraId="4373822D" w14:textId="77777777" w:rsidR="007C72EB" w:rsidRPr="007C72EB" w:rsidRDefault="007C72EB" w:rsidP="007C72EB">
                  <w:pPr>
                    <w:rPr>
                      <w:lang w:eastAsia="x-none"/>
                    </w:rPr>
                  </w:pPr>
                  <w:r w:rsidRPr="007C72EB">
                    <w:rPr>
                      <w:lang w:eastAsia="x-none"/>
                    </w:rPr>
                    <w:t>Time for SSB or CSI-RS post-processing</w:t>
                  </w:r>
                </w:p>
              </w:tc>
            </w:tr>
            <w:tr w:rsidR="007C72EB" w:rsidRPr="007C72EB" w14:paraId="16EDB619" w14:textId="77777777" w:rsidTr="00D56D5F">
              <w:trPr>
                <w:jc w:val="center"/>
              </w:trPr>
              <w:tc>
                <w:tcPr>
                  <w:tcW w:w="1668" w:type="dxa"/>
                  <w:shd w:val="clear" w:color="auto" w:fill="auto"/>
                </w:tcPr>
                <w:p w14:paraId="12A161CE" w14:textId="77777777" w:rsidR="007C72EB" w:rsidRPr="007C72EB" w:rsidRDefault="007C72EB" w:rsidP="007C72EB">
                  <w:pPr>
                    <w:rPr>
                      <w:lang w:eastAsia="x-none"/>
                    </w:rPr>
                  </w:pPr>
                  <w:r w:rsidRPr="007C72EB">
                    <w:rPr>
                      <w:lang w:eastAsia="x-none"/>
                    </w:rPr>
                    <w:t>T</w:t>
                  </w:r>
                  <w:r w:rsidRPr="007C72EB">
                    <w:rPr>
                      <w:vertAlign w:val="subscript"/>
                      <w:lang w:eastAsia="x-none"/>
                    </w:rPr>
                    <w:t>IU</w:t>
                  </w:r>
                </w:p>
              </w:tc>
              <w:tc>
                <w:tcPr>
                  <w:tcW w:w="4110" w:type="dxa"/>
                  <w:shd w:val="clear" w:color="auto" w:fill="auto"/>
                </w:tcPr>
                <w:p w14:paraId="5431D60E" w14:textId="77777777" w:rsidR="007C72EB" w:rsidRPr="007C72EB" w:rsidRDefault="007C72EB" w:rsidP="007C72EB">
                  <w:pPr>
                    <w:rPr>
                      <w:lang w:eastAsia="x-none"/>
                    </w:rPr>
                  </w:pPr>
                  <w:r w:rsidRPr="007C72EB">
                    <w:rPr>
                      <w:lang w:eastAsia="x-none"/>
                    </w:rPr>
                    <w:t>interruption uncertainty in acquiring the first available PRACH occasion in the new cell</w:t>
                  </w:r>
                </w:p>
              </w:tc>
            </w:tr>
          </w:tbl>
          <w:p w14:paraId="386F9CD9" w14:textId="77777777" w:rsidR="007C72EB" w:rsidRPr="007C72EB" w:rsidRDefault="007C72EB" w:rsidP="007C72EB">
            <w:pPr>
              <w:rPr>
                <w:i/>
                <w:lang w:eastAsia="x-none"/>
              </w:rPr>
            </w:pPr>
          </w:p>
          <w:p w14:paraId="2CE0FA6A" w14:textId="77777777" w:rsidR="007C72EB" w:rsidRPr="007C72EB" w:rsidRDefault="007C72EB" w:rsidP="007C72EB">
            <w:pPr>
              <w:numPr>
                <w:ilvl w:val="1"/>
                <w:numId w:val="21"/>
              </w:numPr>
              <w:rPr>
                <w:lang w:eastAsia="x-none"/>
              </w:rPr>
            </w:pPr>
            <w:r w:rsidRPr="007C72EB">
              <w:rPr>
                <w:lang w:eastAsia="x-none"/>
              </w:rPr>
              <w:t>Option 1 (Huawei, Intel, xiaomi): TCI state switching time is needed</w:t>
            </w:r>
          </w:p>
          <w:p w14:paraId="4DF37638" w14:textId="77777777" w:rsidR="007C72EB" w:rsidRPr="007C72EB" w:rsidRDefault="007C72EB" w:rsidP="007C72EB">
            <w:pPr>
              <w:numPr>
                <w:ilvl w:val="1"/>
                <w:numId w:val="21"/>
              </w:numPr>
              <w:rPr>
                <w:lang w:eastAsia="x-none"/>
              </w:rPr>
            </w:pPr>
            <w:r w:rsidRPr="007C72EB">
              <w:rPr>
                <w:lang w:eastAsia="x-none"/>
              </w:rPr>
              <w:t>Option 2 (Apple): L1/L2 inter-cell mobility execution time is needed.</w:t>
            </w:r>
          </w:p>
          <w:p w14:paraId="100B27A6" w14:textId="77777777" w:rsidR="007C72EB" w:rsidRPr="007C72EB" w:rsidRDefault="007C72EB" w:rsidP="007C72EB">
            <w:pPr>
              <w:numPr>
                <w:ilvl w:val="1"/>
                <w:numId w:val="21"/>
              </w:numPr>
              <w:rPr>
                <w:lang w:eastAsia="x-none"/>
              </w:rPr>
            </w:pPr>
            <w:r w:rsidRPr="007C72EB">
              <w:rPr>
                <w:rFonts w:hint="eastAsia"/>
                <w:lang w:eastAsia="x-none"/>
              </w:rPr>
              <w:t>O</w:t>
            </w:r>
            <w:r w:rsidRPr="007C72EB">
              <w:rPr>
                <w:lang w:eastAsia="x-none"/>
              </w:rPr>
              <w:t>ption 3 (MTK):</w:t>
            </w:r>
          </w:p>
          <w:p w14:paraId="16FCD4F6" w14:textId="77777777" w:rsidR="007C72EB" w:rsidRPr="007C72EB" w:rsidRDefault="007C72EB" w:rsidP="007C72EB">
            <w:pPr>
              <w:numPr>
                <w:ilvl w:val="2"/>
                <w:numId w:val="21"/>
              </w:numPr>
              <w:rPr>
                <w:lang w:eastAsia="x-none"/>
              </w:rPr>
            </w:pPr>
            <w:r w:rsidRPr="007C72EB">
              <w:rPr>
                <w:lang w:eastAsia="x-none"/>
              </w:rPr>
              <w:t>FFS to add TCI state switching time in L1/L2 mobility delay</w:t>
            </w:r>
          </w:p>
          <w:p w14:paraId="7C82AA0B" w14:textId="77777777" w:rsidR="007C72EB" w:rsidRPr="007C72EB" w:rsidRDefault="007C72EB" w:rsidP="007C72EB">
            <w:pPr>
              <w:numPr>
                <w:ilvl w:val="2"/>
                <w:numId w:val="21"/>
              </w:numPr>
              <w:rPr>
                <w:lang w:eastAsia="x-none"/>
              </w:rPr>
            </w:pPr>
            <w:r w:rsidRPr="007C72EB">
              <w:rPr>
                <w:lang w:eastAsia="x-none"/>
              </w:rPr>
              <w:t>Not add L1/L2 inter-cell mobility execution time in L1/L2 mobility delay</w:t>
            </w:r>
          </w:p>
          <w:p w14:paraId="3BC26F8B" w14:textId="77777777" w:rsidR="007C72EB" w:rsidRPr="007C72EB" w:rsidRDefault="007C72EB" w:rsidP="007C72EB">
            <w:pPr>
              <w:numPr>
                <w:ilvl w:val="1"/>
                <w:numId w:val="21"/>
              </w:numPr>
              <w:rPr>
                <w:lang w:eastAsia="x-none"/>
              </w:rPr>
            </w:pPr>
            <w:r w:rsidRPr="007C72EB">
              <w:rPr>
                <w:rFonts w:hint="eastAsia"/>
                <w:lang w:eastAsia="x-none"/>
              </w:rPr>
              <w:t>O</w:t>
            </w:r>
            <w:r w:rsidRPr="007C72EB">
              <w:rPr>
                <w:lang w:eastAsia="x-none"/>
              </w:rPr>
              <w:t>ption 4 (OPPO)</w:t>
            </w:r>
          </w:p>
          <w:p w14:paraId="2D3DF19A" w14:textId="77777777" w:rsidR="007C72EB" w:rsidRPr="007C72EB" w:rsidRDefault="007C72EB" w:rsidP="007C72EB">
            <w:pPr>
              <w:numPr>
                <w:ilvl w:val="2"/>
                <w:numId w:val="21"/>
              </w:numPr>
              <w:rPr>
                <w:lang w:eastAsia="x-none"/>
              </w:rPr>
            </w:pPr>
            <w:r w:rsidRPr="007C72EB">
              <w:rPr>
                <w:lang w:eastAsia="x-none"/>
              </w:rPr>
              <w:t>FFS to add TCI state switching time in L1/L2 mobility delay</w:t>
            </w:r>
          </w:p>
          <w:p w14:paraId="3C6A6D13" w14:textId="77777777" w:rsidR="007C72EB" w:rsidRPr="007C72EB" w:rsidRDefault="007C72EB" w:rsidP="007C72EB">
            <w:pPr>
              <w:numPr>
                <w:ilvl w:val="2"/>
                <w:numId w:val="21"/>
              </w:numPr>
              <w:rPr>
                <w:lang w:eastAsia="x-none"/>
              </w:rPr>
            </w:pPr>
            <w:r w:rsidRPr="007C72EB">
              <w:rPr>
                <w:lang w:eastAsia="x-none"/>
              </w:rPr>
              <w:t>FFS to add L1/L2 inter-cell mobility execution time in L1/L2 mobility delay</w:t>
            </w:r>
          </w:p>
          <w:p w14:paraId="59E73A5B" w14:textId="77777777" w:rsidR="007C72EB" w:rsidRPr="007C72EB" w:rsidRDefault="007C72EB" w:rsidP="007C72EB">
            <w:pPr>
              <w:numPr>
                <w:ilvl w:val="1"/>
                <w:numId w:val="21"/>
              </w:numPr>
              <w:rPr>
                <w:lang w:eastAsia="x-none"/>
              </w:rPr>
            </w:pPr>
            <w:r w:rsidRPr="007C72EB">
              <w:rPr>
                <w:rFonts w:hint="eastAsia"/>
                <w:lang w:eastAsia="x-none"/>
              </w:rPr>
              <w:t>O</w:t>
            </w:r>
            <w:r w:rsidRPr="007C72EB">
              <w:rPr>
                <w:lang w:eastAsia="x-none"/>
              </w:rPr>
              <w:t>ption 5 (Nokia): Use “T</w:t>
            </w:r>
            <w:r w:rsidRPr="007C72EB">
              <w:rPr>
                <w:vertAlign w:val="subscript"/>
                <w:lang w:eastAsia="x-none"/>
              </w:rPr>
              <w:t>switch-cmd processing</w:t>
            </w:r>
            <w:r w:rsidRPr="007C72EB">
              <w:rPr>
                <w:lang w:eastAsia="x-none"/>
              </w:rPr>
              <w:t>” to replace “T</w:t>
            </w:r>
            <w:r w:rsidRPr="007C72EB">
              <w:rPr>
                <w:vertAlign w:val="subscript"/>
                <w:lang w:eastAsia="x-none"/>
              </w:rPr>
              <w:t>cmd</w:t>
            </w:r>
            <w:r w:rsidRPr="007C72EB">
              <w:rPr>
                <w:lang w:eastAsia="x-none"/>
              </w:rPr>
              <w:t xml:space="preserve"> and T</w:t>
            </w:r>
            <w:r w:rsidRPr="007C72EB">
              <w:rPr>
                <w:vertAlign w:val="subscript"/>
                <w:lang w:eastAsia="x-none"/>
              </w:rPr>
              <w:t>processing,2</w:t>
            </w:r>
            <w:r w:rsidRPr="007C72EB">
              <w:rPr>
                <w:lang w:eastAsia="x-none"/>
              </w:rPr>
              <w:t xml:space="preserve">” </w:t>
            </w:r>
          </w:p>
          <w:p w14:paraId="16B6A7B4" w14:textId="77777777" w:rsidR="007C72EB" w:rsidRPr="007C72EB" w:rsidRDefault="007C72EB" w:rsidP="007C72EB">
            <w:pPr>
              <w:numPr>
                <w:ilvl w:val="1"/>
                <w:numId w:val="21"/>
              </w:numPr>
              <w:rPr>
                <w:lang w:eastAsia="x-none"/>
              </w:rPr>
            </w:pPr>
            <w:r w:rsidRPr="007C72EB">
              <w:rPr>
                <w:lang w:eastAsia="x-none"/>
              </w:rPr>
              <w:t>Option 6 (QC, Intel, Ericsson, vivo, OPPO, Nokia): wait for RAN1/2 progress</w:t>
            </w:r>
          </w:p>
          <w:p w14:paraId="32E3C577" w14:textId="77777777" w:rsidR="00510FDB" w:rsidRPr="00510FDB" w:rsidRDefault="00510FDB" w:rsidP="00510FDB">
            <w:pPr>
              <w:rPr>
                <w:b/>
                <w:lang w:eastAsia="x-none"/>
              </w:rPr>
            </w:pPr>
            <w:r w:rsidRPr="00510FDB">
              <w:rPr>
                <w:b/>
                <w:lang w:eastAsia="x-none"/>
              </w:rPr>
              <w:t>&lt;Way forward &gt;</w:t>
            </w:r>
            <w:r w:rsidRPr="00510FDB">
              <w:rPr>
                <w:lang w:eastAsia="x-none"/>
              </w:rPr>
              <w:t xml:space="preserve">: </w:t>
            </w:r>
            <w:r w:rsidRPr="00510FDB">
              <w:rPr>
                <w:b/>
                <w:u w:val="single"/>
                <w:lang w:eastAsia="x-none"/>
              </w:rPr>
              <w:t>Issue 1-3-3: Components of L1/L2 cell switch interruption T</w:t>
            </w:r>
            <w:r w:rsidRPr="00510FDB">
              <w:rPr>
                <w:b/>
                <w:u w:val="single"/>
                <w:vertAlign w:val="subscript"/>
                <w:lang w:eastAsia="x-none"/>
              </w:rPr>
              <w:t>interruption</w:t>
            </w:r>
          </w:p>
          <w:p w14:paraId="671B2C36" w14:textId="77777777" w:rsidR="00510FDB" w:rsidRPr="00510FDB" w:rsidRDefault="00510FDB" w:rsidP="00510FDB">
            <w:pPr>
              <w:numPr>
                <w:ilvl w:val="1"/>
                <w:numId w:val="21"/>
              </w:numPr>
              <w:rPr>
                <w:lang w:eastAsia="x-none"/>
              </w:rPr>
            </w:pPr>
            <w:r w:rsidRPr="00510FDB">
              <w:rPr>
                <w:lang w:eastAsia="x-none"/>
              </w:rPr>
              <w:t>Modified Option 1 (Huawei, CMCC, Apple): further discussion</w:t>
            </w:r>
          </w:p>
          <w:p w14:paraId="187C067C" w14:textId="77777777" w:rsidR="00510FDB" w:rsidRPr="00510FDB" w:rsidRDefault="00510FDB" w:rsidP="00510FDB">
            <w:pPr>
              <w:numPr>
                <w:ilvl w:val="1"/>
                <w:numId w:val="21"/>
              </w:numPr>
              <w:rPr>
                <w:lang w:eastAsia="x-none"/>
              </w:rPr>
            </w:pPr>
            <w:r w:rsidRPr="00510FDB">
              <w:rPr>
                <w:iCs/>
                <w:lang w:eastAsia="x-none"/>
              </w:rPr>
              <w:t xml:space="preserve">Option 2 (QC, Ericsson): all the other components in L1/L2 inter-cell mobility delay except </w:t>
            </w:r>
            <w:r w:rsidRPr="00510FDB">
              <w:rPr>
                <w:lang w:eastAsia="x-none"/>
              </w:rPr>
              <w:t>T</w:t>
            </w:r>
            <w:r w:rsidRPr="00510FDB">
              <w:rPr>
                <w:vertAlign w:val="subscript"/>
                <w:lang w:eastAsia="x-none"/>
              </w:rPr>
              <w:t>cmd</w:t>
            </w:r>
            <w:r w:rsidRPr="00510FDB">
              <w:rPr>
                <w:lang w:eastAsia="x-none"/>
              </w:rPr>
              <w:t>.</w:t>
            </w:r>
          </w:p>
          <w:p w14:paraId="691187FB" w14:textId="77777777" w:rsidR="00510FDB" w:rsidRPr="00510FDB" w:rsidRDefault="00510FDB" w:rsidP="00510FDB">
            <w:pPr>
              <w:numPr>
                <w:ilvl w:val="1"/>
                <w:numId w:val="21"/>
              </w:numPr>
              <w:rPr>
                <w:lang w:eastAsia="x-none"/>
              </w:rPr>
            </w:pPr>
            <w:r w:rsidRPr="00510FDB">
              <w:rPr>
                <w:rFonts w:hint="eastAsia"/>
                <w:lang w:eastAsia="x-none"/>
              </w:rPr>
              <w:t>O</w:t>
            </w:r>
            <w:r w:rsidRPr="00510FDB">
              <w:rPr>
                <w:lang w:eastAsia="x-none"/>
              </w:rPr>
              <w:t xml:space="preserve">ption 3 (MTK, CTC): Focus on the delay requirement at first. </w:t>
            </w:r>
          </w:p>
          <w:p w14:paraId="609A8638" w14:textId="77777777" w:rsidR="00510FDB" w:rsidRPr="00510FDB" w:rsidRDefault="00510FDB" w:rsidP="00510FDB">
            <w:pPr>
              <w:numPr>
                <w:ilvl w:val="1"/>
                <w:numId w:val="21"/>
              </w:numPr>
              <w:rPr>
                <w:lang w:eastAsia="x-none"/>
              </w:rPr>
            </w:pPr>
            <w:r w:rsidRPr="00510FDB">
              <w:rPr>
                <w:lang w:eastAsia="x-none"/>
              </w:rPr>
              <w:t>Option 4 (QC, Ericsson, Apple, vivo, Nokia): wait for RAN1/2 progress</w:t>
            </w:r>
          </w:p>
          <w:p w14:paraId="231BEA9D" w14:textId="77777777" w:rsidR="00510FDB" w:rsidRPr="00510FDB" w:rsidRDefault="00510FDB" w:rsidP="00510FDB">
            <w:pPr>
              <w:rPr>
                <w:b/>
                <w:u w:val="single"/>
                <w:lang w:eastAsia="x-none"/>
              </w:rPr>
            </w:pPr>
            <w:r w:rsidRPr="00510FDB">
              <w:rPr>
                <w:b/>
                <w:lang w:eastAsia="x-none"/>
              </w:rPr>
              <w:t>&lt;Way forward &gt;</w:t>
            </w:r>
            <w:r w:rsidRPr="00510FDB">
              <w:rPr>
                <w:lang w:eastAsia="x-none"/>
              </w:rPr>
              <w:t xml:space="preserve">: </w:t>
            </w:r>
            <w:r w:rsidRPr="00510FDB">
              <w:rPr>
                <w:b/>
                <w:u w:val="single"/>
                <w:lang w:eastAsia="x-none"/>
              </w:rPr>
              <w:t xml:space="preserve">Issue 1-3-4: On each component </w:t>
            </w:r>
          </w:p>
          <w:p w14:paraId="01043B77" w14:textId="77777777" w:rsidR="00510FDB" w:rsidRPr="00510FDB" w:rsidRDefault="00510FDB" w:rsidP="00510FDB">
            <w:pPr>
              <w:numPr>
                <w:ilvl w:val="1"/>
                <w:numId w:val="21"/>
              </w:numPr>
              <w:rPr>
                <w:lang w:eastAsia="x-none"/>
              </w:rPr>
            </w:pPr>
            <w:r w:rsidRPr="00510FDB">
              <w:rPr>
                <w:lang w:eastAsia="x-none"/>
              </w:rPr>
              <w:t xml:space="preserve">Option 1 (MTK): further consider </w:t>
            </w:r>
            <w:r w:rsidRPr="00510FDB">
              <w:rPr>
                <w:rFonts w:hint="eastAsia"/>
                <w:lang w:eastAsia="x-none"/>
              </w:rPr>
              <w:t>t</w:t>
            </w:r>
            <w:r w:rsidRPr="00510FDB">
              <w:rPr>
                <w:lang w:eastAsia="x-none"/>
              </w:rPr>
              <w:t>he possibility of</w:t>
            </w:r>
            <w:r w:rsidRPr="00510FDB">
              <w:rPr>
                <w:rFonts w:hint="eastAsia"/>
                <w:lang w:eastAsia="x-none"/>
              </w:rPr>
              <w:t xml:space="preserve"> </w:t>
            </w:r>
            <w:r w:rsidRPr="00510FDB">
              <w:rPr>
                <w:lang w:eastAsia="x-none"/>
              </w:rPr>
              <w:t>reduc</w:t>
            </w:r>
            <w:r w:rsidRPr="00510FDB">
              <w:rPr>
                <w:rFonts w:hint="eastAsia"/>
                <w:lang w:eastAsia="x-none"/>
              </w:rPr>
              <w:t xml:space="preserve">ing </w:t>
            </w:r>
            <w:r w:rsidRPr="00510FDB">
              <w:rPr>
                <w:iCs/>
                <w:lang w:eastAsia="x-none"/>
              </w:rPr>
              <w:t>T</w:t>
            </w:r>
            <w:r w:rsidRPr="00510FDB">
              <w:rPr>
                <w:iCs/>
                <w:vertAlign w:val="subscript"/>
                <w:lang w:eastAsia="x-none"/>
              </w:rPr>
              <w:t>processing,2</w:t>
            </w:r>
            <w:r w:rsidRPr="00510FDB">
              <w:rPr>
                <w:rFonts w:hint="eastAsia"/>
                <w:iCs/>
                <w:lang w:eastAsia="x-none"/>
              </w:rPr>
              <w:t xml:space="preserve">, </w:t>
            </w:r>
            <w:r w:rsidRPr="00510FDB">
              <w:rPr>
                <w:iCs/>
                <w:lang w:eastAsia="x-none"/>
              </w:rPr>
              <w:t>T</w:t>
            </w:r>
            <w:r w:rsidRPr="00510FDB">
              <w:rPr>
                <w:iCs/>
                <w:vertAlign w:val="subscript"/>
                <w:lang w:eastAsia="x-none"/>
              </w:rPr>
              <w:t>search</w:t>
            </w:r>
            <w:r w:rsidRPr="00510FDB">
              <w:rPr>
                <w:iCs/>
                <w:lang w:eastAsia="x-none"/>
              </w:rPr>
              <w:t xml:space="preserve"> </w:t>
            </w:r>
            <w:r w:rsidRPr="00510FDB">
              <w:rPr>
                <w:rFonts w:hint="eastAsia"/>
                <w:iCs/>
                <w:lang w:eastAsia="x-none"/>
              </w:rPr>
              <w:t xml:space="preserve">and </w:t>
            </w:r>
            <w:r w:rsidRPr="00510FDB">
              <w:rPr>
                <w:iCs/>
                <w:lang w:eastAsia="x-none"/>
              </w:rPr>
              <w:t>T</w:t>
            </w:r>
            <w:r w:rsidRPr="00510FDB">
              <w:rPr>
                <w:iCs/>
                <w:vertAlign w:val="subscript"/>
                <w:lang w:eastAsia="x-none"/>
              </w:rPr>
              <w:t>Δ</w:t>
            </w:r>
          </w:p>
          <w:p w14:paraId="1A6A0113" w14:textId="77777777" w:rsidR="00510FDB" w:rsidRPr="00510FDB" w:rsidRDefault="00510FDB" w:rsidP="00510FDB">
            <w:pPr>
              <w:numPr>
                <w:ilvl w:val="1"/>
                <w:numId w:val="21"/>
              </w:numPr>
              <w:rPr>
                <w:lang w:eastAsia="x-none"/>
              </w:rPr>
            </w:pPr>
            <w:r w:rsidRPr="00510FDB">
              <w:rPr>
                <w:rFonts w:hint="eastAsia"/>
                <w:lang w:eastAsia="x-none"/>
              </w:rPr>
              <w:t>O</w:t>
            </w:r>
            <w:r w:rsidRPr="00510FDB">
              <w:rPr>
                <w:lang w:eastAsia="x-none"/>
              </w:rPr>
              <w:t xml:space="preserve">ption 2 (Huawei): further analyze each component of L1/L2 inter-cell mobility delay: </w:t>
            </w:r>
          </w:p>
          <w:p w14:paraId="6FB7FC42" w14:textId="77777777" w:rsidR="00510FDB" w:rsidRPr="00510FDB" w:rsidRDefault="00510FDB" w:rsidP="00510FDB">
            <w:pPr>
              <w:numPr>
                <w:ilvl w:val="2"/>
                <w:numId w:val="21"/>
              </w:numPr>
              <w:rPr>
                <w:lang w:eastAsia="x-none"/>
              </w:rPr>
            </w:pPr>
            <w:r w:rsidRPr="00510FDB">
              <w:rPr>
                <w:lang w:eastAsia="x-none"/>
              </w:rPr>
              <w:t>Handover command processing delay: processing of L1 or L2 (MAC CE) is faster than RRC</w:t>
            </w:r>
          </w:p>
          <w:p w14:paraId="00556AD3" w14:textId="77777777" w:rsidR="00510FDB" w:rsidRPr="00510FDB" w:rsidRDefault="00510FDB" w:rsidP="00510FDB">
            <w:pPr>
              <w:numPr>
                <w:ilvl w:val="2"/>
                <w:numId w:val="21"/>
              </w:numPr>
              <w:rPr>
                <w:lang w:eastAsia="x-none"/>
              </w:rPr>
            </w:pPr>
            <w:r w:rsidRPr="00510FDB">
              <w:rPr>
                <w:iCs/>
                <w:lang w:eastAsia="x-none"/>
              </w:rPr>
              <w:t>T</w:t>
            </w:r>
            <w:r w:rsidRPr="00510FDB">
              <w:rPr>
                <w:iCs/>
                <w:vertAlign w:val="subscript"/>
                <w:lang w:eastAsia="x-none"/>
              </w:rPr>
              <w:t>search</w:t>
            </w:r>
            <w:r w:rsidRPr="00510FDB">
              <w:rPr>
                <w:lang w:eastAsia="x-none"/>
              </w:rPr>
              <w:t>=0</w:t>
            </w:r>
          </w:p>
          <w:p w14:paraId="67EFDFAA" w14:textId="77777777" w:rsidR="00510FDB" w:rsidRPr="00510FDB" w:rsidRDefault="00510FDB" w:rsidP="00510FDB">
            <w:pPr>
              <w:numPr>
                <w:ilvl w:val="2"/>
                <w:numId w:val="21"/>
              </w:numPr>
              <w:rPr>
                <w:lang w:eastAsia="x-none"/>
              </w:rPr>
            </w:pPr>
            <w:r w:rsidRPr="00510FDB">
              <w:rPr>
                <w:iCs/>
                <w:lang w:eastAsia="x-none"/>
              </w:rPr>
              <w:t>FFS TCI state switching time</w:t>
            </w:r>
          </w:p>
          <w:p w14:paraId="786473BE" w14:textId="77777777" w:rsidR="00510FDB" w:rsidRPr="00510FDB" w:rsidRDefault="00510FDB" w:rsidP="00510FDB">
            <w:pPr>
              <w:numPr>
                <w:ilvl w:val="2"/>
                <w:numId w:val="21"/>
              </w:numPr>
              <w:rPr>
                <w:lang w:eastAsia="x-none"/>
              </w:rPr>
            </w:pPr>
            <w:r w:rsidRPr="00510FDB">
              <w:rPr>
                <w:rFonts w:hint="eastAsia"/>
                <w:iCs/>
                <w:lang w:eastAsia="x-none"/>
              </w:rPr>
              <w:t>F</w:t>
            </w:r>
            <w:r w:rsidRPr="00510FDB">
              <w:rPr>
                <w:iCs/>
                <w:lang w:eastAsia="x-none"/>
              </w:rPr>
              <w:t>FS reduction on T</w:t>
            </w:r>
            <w:r w:rsidRPr="00510FDB">
              <w:rPr>
                <w:iCs/>
                <w:vertAlign w:val="subscript"/>
                <w:lang w:eastAsia="x-none"/>
              </w:rPr>
              <w:t>processing,2</w:t>
            </w:r>
          </w:p>
          <w:p w14:paraId="40B93955" w14:textId="77777777" w:rsidR="00510FDB" w:rsidRPr="00510FDB" w:rsidRDefault="00510FDB" w:rsidP="00510FDB">
            <w:pPr>
              <w:numPr>
                <w:ilvl w:val="2"/>
                <w:numId w:val="21"/>
              </w:numPr>
              <w:rPr>
                <w:lang w:eastAsia="x-none"/>
              </w:rPr>
            </w:pPr>
            <w:r w:rsidRPr="00510FDB">
              <w:rPr>
                <w:iCs/>
                <w:lang w:eastAsia="x-none"/>
              </w:rPr>
              <w:t>reuse legacy value for T</w:t>
            </w:r>
            <w:r w:rsidRPr="00510FDB">
              <w:rPr>
                <w:iCs/>
                <w:vertAlign w:val="subscript"/>
                <w:lang w:eastAsia="x-none"/>
              </w:rPr>
              <w:t xml:space="preserve">IU </w:t>
            </w:r>
            <w:r w:rsidRPr="00510FDB">
              <w:rPr>
                <w:iCs/>
                <w:lang w:eastAsia="x-none"/>
              </w:rPr>
              <w:t>for RACH-based L1/L2 mobility, FFS for RACH-less</w:t>
            </w:r>
          </w:p>
          <w:p w14:paraId="1CD94EB8" w14:textId="77777777" w:rsidR="00510FDB" w:rsidRPr="00510FDB" w:rsidRDefault="00510FDB" w:rsidP="00510FDB">
            <w:pPr>
              <w:numPr>
                <w:ilvl w:val="1"/>
                <w:numId w:val="21"/>
              </w:numPr>
              <w:rPr>
                <w:lang w:eastAsia="x-none"/>
              </w:rPr>
            </w:pPr>
            <w:r w:rsidRPr="00510FDB">
              <w:rPr>
                <w:rFonts w:hint="eastAsia"/>
                <w:lang w:eastAsia="x-none"/>
              </w:rPr>
              <w:t>O</w:t>
            </w:r>
            <w:r w:rsidRPr="00510FDB">
              <w:rPr>
                <w:lang w:eastAsia="x-none"/>
              </w:rPr>
              <w:t>ption 3 (Xiaomi): For L1/L2 based inter-cell mobility,</w:t>
            </w:r>
          </w:p>
          <w:p w14:paraId="57AD9E57" w14:textId="77777777" w:rsidR="00510FDB" w:rsidRPr="00510FDB" w:rsidRDefault="00510FDB" w:rsidP="00510FDB">
            <w:pPr>
              <w:numPr>
                <w:ilvl w:val="2"/>
                <w:numId w:val="21"/>
              </w:numPr>
              <w:rPr>
                <w:lang w:eastAsia="x-none"/>
              </w:rPr>
            </w:pPr>
            <w:r w:rsidRPr="00510FDB">
              <w:rPr>
                <w:lang w:eastAsia="x-none"/>
              </w:rPr>
              <w:t>the MAC/DCI decoding delay instead of RRC processing delay should be defined in HO delay requirement;</w:t>
            </w:r>
          </w:p>
          <w:p w14:paraId="3AA063F8" w14:textId="77777777" w:rsidR="00510FDB" w:rsidRPr="00510FDB" w:rsidRDefault="00510FDB" w:rsidP="00510FDB">
            <w:pPr>
              <w:numPr>
                <w:ilvl w:val="2"/>
                <w:numId w:val="21"/>
              </w:numPr>
              <w:rPr>
                <w:lang w:eastAsia="x-none"/>
              </w:rPr>
            </w:pPr>
            <w:r w:rsidRPr="00510FDB">
              <w:rPr>
                <w:lang w:eastAsia="x-none"/>
              </w:rPr>
              <w:t>the delay of cell search is not needed in HO delay requirement;</w:t>
            </w:r>
          </w:p>
          <w:p w14:paraId="3627FE4E" w14:textId="77777777" w:rsidR="00510FDB" w:rsidRPr="00510FDB" w:rsidRDefault="00510FDB" w:rsidP="00510FDB">
            <w:pPr>
              <w:numPr>
                <w:ilvl w:val="2"/>
                <w:numId w:val="21"/>
              </w:numPr>
              <w:rPr>
                <w:lang w:eastAsia="x-none"/>
              </w:rPr>
            </w:pPr>
            <w:r w:rsidRPr="00510FDB">
              <w:rPr>
                <w:lang w:eastAsia="x-none"/>
              </w:rPr>
              <w:t>the UE processing time can be reduced in HO delay requirement;</w:t>
            </w:r>
          </w:p>
          <w:p w14:paraId="3753CEAD" w14:textId="77777777" w:rsidR="00510FDB" w:rsidRPr="00510FDB" w:rsidRDefault="00510FDB" w:rsidP="00510FDB">
            <w:pPr>
              <w:numPr>
                <w:ilvl w:val="2"/>
                <w:numId w:val="21"/>
              </w:numPr>
              <w:rPr>
                <w:lang w:eastAsia="x-none"/>
              </w:rPr>
            </w:pPr>
            <w:r w:rsidRPr="00510FDB">
              <w:rPr>
                <w:lang w:eastAsia="x-none"/>
              </w:rPr>
              <w:t>fine timing tracking and RACH uncertainty delay need to be considered in HO delay requirement</w:t>
            </w:r>
          </w:p>
          <w:p w14:paraId="252CA29C" w14:textId="77777777" w:rsidR="00510FDB" w:rsidRPr="00510FDB" w:rsidRDefault="00510FDB" w:rsidP="00510FDB">
            <w:pPr>
              <w:numPr>
                <w:ilvl w:val="1"/>
                <w:numId w:val="21"/>
              </w:numPr>
              <w:rPr>
                <w:lang w:eastAsia="x-none"/>
              </w:rPr>
            </w:pPr>
            <w:r w:rsidRPr="00510FDB">
              <w:rPr>
                <w:iCs/>
                <w:lang w:eastAsia="x-none"/>
              </w:rPr>
              <w:t xml:space="preserve">Option 4 (Nokia): </w:t>
            </w:r>
          </w:p>
          <w:p w14:paraId="3C66F365" w14:textId="77777777" w:rsidR="00510FDB" w:rsidRPr="00510FDB" w:rsidRDefault="00510FDB" w:rsidP="00510FDB">
            <w:pPr>
              <w:numPr>
                <w:ilvl w:val="2"/>
                <w:numId w:val="21"/>
              </w:numPr>
              <w:rPr>
                <w:iCs/>
                <w:lang w:eastAsia="x-none"/>
              </w:rPr>
            </w:pPr>
            <w:r w:rsidRPr="00510FDB">
              <w:rPr>
                <w:iCs/>
                <w:lang w:eastAsia="x-none"/>
              </w:rPr>
              <w:t>LLM (low layer mobility) cell switch interruption time should be minimized, and upper limit should be agreed not to exceed the existing L3 HO interruption time</w:t>
            </w:r>
          </w:p>
          <w:p w14:paraId="5494306C" w14:textId="77777777" w:rsidR="00510FDB" w:rsidRPr="00510FDB" w:rsidRDefault="00510FDB" w:rsidP="00510FDB">
            <w:pPr>
              <w:numPr>
                <w:ilvl w:val="2"/>
                <w:numId w:val="21"/>
              </w:numPr>
              <w:rPr>
                <w:iCs/>
                <w:lang w:eastAsia="x-none"/>
              </w:rPr>
            </w:pPr>
            <w:r w:rsidRPr="00510FDB">
              <w:rPr>
                <w:iCs/>
                <w:lang w:eastAsia="x-none"/>
              </w:rPr>
              <w:t>RAN4 is to review the delay components of the existing definition for L3 handover and discuss the adaptability of such definition in LLM</w:t>
            </w:r>
          </w:p>
          <w:p w14:paraId="54128B0E" w14:textId="77777777" w:rsidR="00510FDB" w:rsidRPr="00510FDB" w:rsidRDefault="00510FDB" w:rsidP="00510FDB">
            <w:pPr>
              <w:numPr>
                <w:ilvl w:val="1"/>
                <w:numId w:val="21"/>
              </w:numPr>
              <w:rPr>
                <w:lang w:eastAsia="x-none"/>
              </w:rPr>
            </w:pPr>
            <w:r w:rsidRPr="00510FDB">
              <w:rPr>
                <w:lang w:eastAsia="x-none"/>
              </w:rPr>
              <w:t>Option 5 (QC, Intel, Ericsson, Apple, vivo, OPPO): wait for RAN1/2 progress</w:t>
            </w:r>
          </w:p>
          <w:p w14:paraId="415F8011" w14:textId="77777777" w:rsidR="007C72EB" w:rsidRPr="00B917C5" w:rsidRDefault="007C72EB" w:rsidP="00B84670">
            <w:pPr>
              <w:rPr>
                <w:lang w:eastAsia="x-none"/>
              </w:rPr>
            </w:pPr>
          </w:p>
        </w:tc>
      </w:tr>
    </w:tbl>
    <w:p w14:paraId="5F7A5C49" w14:textId="57A95ADE" w:rsidR="00342ACA" w:rsidRDefault="002103B3" w:rsidP="00342ACA">
      <w:r>
        <w:rPr>
          <w:lang w:val="en-US" w:eastAsia="zh-CN"/>
        </w:rPr>
        <w:t>I</w:t>
      </w:r>
      <w:r>
        <w:rPr>
          <w:rFonts w:hint="eastAsia"/>
          <w:lang w:val="en-US" w:eastAsia="zh-CN"/>
        </w:rPr>
        <w:t>n</w:t>
      </w:r>
      <w:r>
        <w:rPr>
          <w:lang w:val="en-US" w:eastAsia="zh-CN"/>
        </w:rPr>
        <w:t xml:space="preserve"> general we </w:t>
      </w:r>
      <w:r w:rsidR="0029373A">
        <w:rPr>
          <w:lang w:val="en-US" w:eastAsia="zh-CN"/>
        </w:rPr>
        <w:t xml:space="preserve">agree that it may be premature to </w:t>
      </w:r>
      <w:r w:rsidR="007110EB">
        <w:rPr>
          <w:lang w:val="en-US" w:eastAsia="zh-CN"/>
        </w:rPr>
        <w:t>conclude the every component at current stage.</w:t>
      </w:r>
      <w:r w:rsidR="00761487">
        <w:rPr>
          <w:rFonts w:hint="eastAsia"/>
          <w:lang w:val="en-US" w:eastAsia="zh-CN"/>
        </w:rPr>
        <w:t xml:space="preserve"> </w:t>
      </w:r>
      <w:r w:rsidR="00761487">
        <w:rPr>
          <w:lang w:val="en-US" w:eastAsia="zh-CN"/>
        </w:rPr>
        <w:t xml:space="preserve">However, </w:t>
      </w:r>
      <w:r w:rsidR="00435F75">
        <w:rPr>
          <w:lang w:val="en-US" w:eastAsia="zh-CN"/>
        </w:rPr>
        <w:t>one thing we would like to highlight is about</w:t>
      </w:r>
      <w:r w:rsidR="00435F75">
        <w:t xml:space="preserve"> the</w:t>
      </w:r>
      <w:r w:rsidR="00342ACA">
        <w:t xml:space="preserve"> execution time, similar with CHO. </w:t>
      </w:r>
      <w:r w:rsidR="00435F75">
        <w:t>It depends on how many cells on which UE needs to perform L1 measurement.</w:t>
      </w:r>
      <w:r w:rsidR="001E154B">
        <w:t xml:space="preserve"> </w:t>
      </w:r>
      <w:r w:rsidR="00342ACA">
        <w:t>It is possible that network pre-configures multiple candidate cells for L1 measurement, together with cell parameters of the candidate cells. But eventually UE only needs to switch to one target cell. Therefore, it is unnecessary for UE to perform parameters validation and apply them for all the candidate cells. Our expectation is that UE keeps measuring all the candidate cells. Once it receives switch command to certain target cell, it can make the corresponding cell parameters valid and apply them (</w:t>
      </w:r>
      <w:r w:rsidR="000766E8">
        <w:t>like</w:t>
      </w:r>
      <w:r w:rsidR="00342ACA">
        <w:t xml:space="preserve"> CHO).</w:t>
      </w:r>
    </w:p>
    <w:p w14:paraId="5C6975DC" w14:textId="7EC91216" w:rsidR="001E154B" w:rsidRDefault="001E154B" w:rsidP="00342ACA">
      <w:r>
        <w:t xml:space="preserve">However, if UE only needs to measure one single neighbor cell, e.g. after receiving L3 measurement report NW can determine which neighbor cell is the most suitable candidate cell for LTM, </w:t>
      </w:r>
      <w:r w:rsidR="00ED7538">
        <w:t xml:space="preserve">NW would provide </w:t>
      </w:r>
      <w:r w:rsidR="00B55153">
        <w:t>cell parameters for only one candidate cell in RRC reconfiguration. It is clear for UE that target cell is the very one for LTM. Thus UE can pre-load the</w:t>
      </w:r>
      <w:r>
        <w:t xml:space="preserve"> </w:t>
      </w:r>
      <w:r w:rsidR="00B55153">
        <w:t>parameters.</w:t>
      </w:r>
    </w:p>
    <w:p w14:paraId="02C7BF45" w14:textId="757A9FDC" w:rsidR="00B55153" w:rsidRPr="000766E8" w:rsidRDefault="00B55153" w:rsidP="00B55153">
      <w:pPr>
        <w:pStyle w:val="Caption"/>
        <w:rPr>
          <w:lang w:val="en-US" w:eastAsia="zh-CN"/>
        </w:rPr>
      </w:pPr>
      <w:bookmarkStart w:id="4" w:name="_Ref118660929"/>
      <w:r>
        <w:t xml:space="preserve">Proposal </w:t>
      </w:r>
      <w:r>
        <w:fldChar w:fldCharType="begin"/>
      </w:r>
      <w:r>
        <w:instrText xml:space="preserve"> SEQ Proposal \* ARABIC </w:instrText>
      </w:r>
      <w:r>
        <w:fldChar w:fldCharType="separate"/>
      </w:r>
      <w:r w:rsidR="0002039F">
        <w:rPr>
          <w:noProof/>
        </w:rPr>
        <w:t>2</w:t>
      </w:r>
      <w:r>
        <w:fldChar w:fldCharType="end"/>
      </w:r>
      <w:r>
        <w:t xml:space="preserve">: if UE is required to perform L1 measurement on only one neighbor cell, </w:t>
      </w:r>
      <w:r w:rsidR="000766E8">
        <w:t xml:space="preserve">extra </w:t>
      </w:r>
      <w:r w:rsidR="000766E8" w:rsidRPr="007C72EB">
        <w:t>execution time</w:t>
      </w:r>
      <w:r w:rsidR="000766E8">
        <w:t xml:space="preserve"> </w:t>
      </w:r>
      <w:r w:rsidR="000766E8">
        <w:rPr>
          <w:rFonts w:hint="eastAsia"/>
          <w:lang w:eastAsia="zh-CN"/>
        </w:rPr>
        <w:t>is</w:t>
      </w:r>
      <w:r w:rsidR="000766E8">
        <w:rPr>
          <w:lang w:eastAsia="zh-CN"/>
        </w:rPr>
        <w:t xml:space="preserve"> not needed. Otherwise, extra execution time shall be allowed, like CHO.</w:t>
      </w:r>
      <w:bookmarkEnd w:id="4"/>
      <w:r w:rsidR="000766E8">
        <w:rPr>
          <w:lang w:eastAsia="zh-CN"/>
        </w:rPr>
        <w:t xml:space="preserve"> </w:t>
      </w:r>
    </w:p>
    <w:p w14:paraId="20E5D17F" w14:textId="3CB39973" w:rsidR="00D73CB9" w:rsidRDefault="00D73CB9" w:rsidP="00D73CB9">
      <w:pPr>
        <w:rPr>
          <w:lang w:eastAsia="x-none"/>
        </w:rPr>
      </w:pPr>
    </w:p>
    <w:p w14:paraId="5112AB71" w14:textId="0FE7C646" w:rsidR="007A0F03" w:rsidRDefault="007A0F03" w:rsidP="00D73CB9">
      <w:pPr>
        <w:rPr>
          <w:lang w:eastAsia="x-none"/>
        </w:rPr>
      </w:pPr>
      <w:r>
        <w:rPr>
          <w:lang w:eastAsia="x-none"/>
        </w:rPr>
        <w:t>Another issue is about timing requirement:</w:t>
      </w:r>
    </w:p>
    <w:tbl>
      <w:tblPr>
        <w:tblStyle w:val="TableGrid"/>
        <w:tblW w:w="0" w:type="auto"/>
        <w:tblLook w:val="04A0" w:firstRow="1" w:lastRow="0" w:firstColumn="1" w:lastColumn="0" w:noHBand="0" w:noVBand="1"/>
      </w:tblPr>
      <w:tblGrid>
        <w:gridCol w:w="9629"/>
      </w:tblGrid>
      <w:tr w:rsidR="007A0F03" w14:paraId="05154C62" w14:textId="77777777" w:rsidTr="007A0F03">
        <w:tc>
          <w:tcPr>
            <w:tcW w:w="9629" w:type="dxa"/>
          </w:tcPr>
          <w:p w14:paraId="1D200A3E" w14:textId="77777777" w:rsidR="007A0F03" w:rsidRDefault="007A0F03" w:rsidP="007A0F03">
            <w:pPr>
              <w:spacing w:afterLines="50" w:after="120"/>
              <w:ind w:left="401" w:hanging="201"/>
              <w:rPr>
                <w:b/>
                <w:lang w:eastAsia="zh-CN"/>
              </w:rPr>
            </w:pPr>
            <w:r w:rsidRPr="00D7638B">
              <w:rPr>
                <w:b/>
                <w:lang w:eastAsia="zh-CN"/>
              </w:rPr>
              <w:t xml:space="preserve">&lt; </w:t>
            </w:r>
            <w:r>
              <w:rPr>
                <w:b/>
                <w:lang w:eastAsia="zh-CN"/>
              </w:rPr>
              <w:t>Way forward</w:t>
            </w:r>
            <w:r w:rsidRPr="00D7638B">
              <w:rPr>
                <w:b/>
                <w:lang w:eastAsia="zh-CN"/>
              </w:rPr>
              <w:t>&gt;</w:t>
            </w:r>
            <w:r w:rsidRPr="00D7638B">
              <w:rPr>
                <w:lang w:eastAsia="zh-CN"/>
              </w:rPr>
              <w:t>:</w:t>
            </w:r>
            <w:r>
              <w:rPr>
                <w:lang w:eastAsia="zh-CN"/>
              </w:rPr>
              <w:t xml:space="preserve"> </w:t>
            </w:r>
            <w:r>
              <w:rPr>
                <w:b/>
                <w:u w:val="single"/>
              </w:rPr>
              <w:t xml:space="preserve">Issue 1-4-1: </w:t>
            </w:r>
            <w:r w:rsidRPr="00A87919">
              <w:rPr>
                <w:b/>
                <w:u w:val="single"/>
              </w:rPr>
              <w:t>Transmit timing accuracy requirements</w:t>
            </w:r>
          </w:p>
          <w:p w14:paraId="7135C0AA" w14:textId="77777777" w:rsidR="007A0F03" w:rsidRDefault="007A0F03" w:rsidP="007A0F03">
            <w:pPr>
              <w:pStyle w:val="ListParagraph"/>
              <w:widowControl/>
              <w:numPr>
                <w:ilvl w:val="1"/>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1: </w:t>
            </w:r>
            <w:r w:rsidRPr="00D7638B">
              <w:rPr>
                <w:color w:val="000000"/>
                <w:szCs w:val="24"/>
                <w:lang w:eastAsia="zh-CN"/>
              </w:rPr>
              <w:t>Transmit timing accuracy requirements for any uplink transmission should follow existing requirements as a starting point.</w:t>
            </w:r>
          </w:p>
          <w:p w14:paraId="1E8590EB" w14:textId="2C6E938D" w:rsidR="007A0F03" w:rsidRPr="007A0F03" w:rsidRDefault="007A0F03" w:rsidP="00D73CB9">
            <w:pPr>
              <w:pStyle w:val="ListParagraph"/>
              <w:widowControl/>
              <w:numPr>
                <w:ilvl w:val="1"/>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2: FFS </w:t>
            </w:r>
          </w:p>
        </w:tc>
      </w:tr>
    </w:tbl>
    <w:p w14:paraId="49AE1564" w14:textId="24CB13BB" w:rsidR="007A0F03" w:rsidRDefault="0002039F" w:rsidP="00D73CB9">
      <w:pPr>
        <w:rPr>
          <w:lang w:val="en-US" w:eastAsia="x-none"/>
        </w:rPr>
      </w:pPr>
      <w:r>
        <w:rPr>
          <w:lang w:val="en-US" w:eastAsia="x-none"/>
        </w:rPr>
        <w:t>We believe option 1 can be used as baseline. Even for RACH-less in LTE, RAN4 applies the same Tx timing accuracy requirement for the first UL transmission. However, we are open for further study if any critical issue is identified.</w:t>
      </w:r>
    </w:p>
    <w:p w14:paraId="1DC0C175" w14:textId="34567F03" w:rsidR="0002039F" w:rsidRPr="007A0F03" w:rsidRDefault="0002039F" w:rsidP="0002039F">
      <w:pPr>
        <w:pStyle w:val="Caption"/>
        <w:rPr>
          <w:lang w:val="en-US"/>
        </w:rPr>
      </w:pPr>
      <w:bookmarkStart w:id="5" w:name="_Ref118660934"/>
      <w:r>
        <w:t xml:space="preserve">Proposal </w:t>
      </w:r>
      <w:r>
        <w:fldChar w:fldCharType="begin"/>
      </w:r>
      <w:r>
        <w:instrText xml:space="preserve"> SEQ Proposal \* ARABIC </w:instrText>
      </w:r>
      <w:r>
        <w:fldChar w:fldCharType="separate"/>
      </w:r>
      <w:r>
        <w:rPr>
          <w:noProof/>
        </w:rPr>
        <w:t>3</w:t>
      </w:r>
      <w:r>
        <w:fldChar w:fldCharType="end"/>
      </w:r>
      <w:r>
        <w:t xml:space="preserve">: </w:t>
      </w:r>
      <w:r w:rsidRPr="00D7638B">
        <w:rPr>
          <w:color w:val="000000"/>
          <w:szCs w:val="24"/>
          <w:lang w:eastAsia="zh-CN"/>
        </w:rPr>
        <w:t>Transmit timing accuracy requirements for any uplink transmission should follow existing requirements as a starting point.</w:t>
      </w:r>
      <w:bookmarkEnd w:id="5"/>
    </w:p>
    <w:p w14:paraId="48E176A7" w14:textId="77777777" w:rsidR="00251553" w:rsidRPr="006A1CCF" w:rsidRDefault="00251553" w:rsidP="00D73CB9">
      <w:pPr>
        <w:rPr>
          <w:lang w:val="en-US"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5D32B5BB" w14:textId="4A2D6070" w:rsidR="004D1500" w:rsidRDefault="005D4A3C" w:rsidP="004D1500">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20715F">
        <w:rPr>
          <w:rFonts w:cs="v4.2.0"/>
          <w:lang w:val="en-US" w:eastAsia="zh-CN"/>
        </w:rPr>
        <w:t>on</w:t>
      </w:r>
      <w:r w:rsidR="00456557">
        <w:rPr>
          <w:rFonts w:cs="v4.2.0"/>
          <w:lang w:val="en-US" w:eastAsia="zh-CN"/>
        </w:rPr>
        <w:t xml:space="preserve"> inter-cell mobility delay requirements. After discussion, the following conclusions are provided:</w:t>
      </w:r>
    </w:p>
    <w:p w14:paraId="49D97929" w14:textId="11E7136B" w:rsidR="00456557" w:rsidRPr="00794C2B" w:rsidRDefault="00794C2B" w:rsidP="004D1500">
      <w:pPr>
        <w:jc w:val="both"/>
        <w:rPr>
          <w:rFonts w:cs="v4.2.0"/>
          <w:b/>
          <w:bCs/>
          <w:lang w:val="en-US" w:eastAsia="zh-CN"/>
        </w:rPr>
      </w:pPr>
      <w:r w:rsidRPr="00794C2B">
        <w:rPr>
          <w:rFonts w:cs="v4.2.0"/>
          <w:b/>
          <w:bCs/>
          <w:lang w:val="en-US" w:eastAsia="zh-CN"/>
        </w:rPr>
        <w:fldChar w:fldCharType="begin"/>
      </w:r>
      <w:r w:rsidRPr="00794C2B">
        <w:rPr>
          <w:b/>
          <w:bCs/>
          <w:lang w:val="en-US" w:eastAsia="x-none"/>
        </w:rPr>
        <w:instrText xml:space="preserve"> REF _Ref118660916 \h </w:instrText>
      </w:r>
      <w:r>
        <w:rPr>
          <w:rFonts w:cs="v4.2.0"/>
          <w:b/>
          <w:bCs/>
          <w:lang w:val="en-US" w:eastAsia="zh-CN"/>
        </w:rPr>
        <w:instrText xml:space="preserve"> \* MERGEFORMAT </w:instrText>
      </w:r>
      <w:r w:rsidRPr="00794C2B">
        <w:rPr>
          <w:rFonts w:cs="v4.2.0"/>
          <w:b/>
          <w:bCs/>
          <w:lang w:val="en-US" w:eastAsia="zh-CN"/>
        </w:rPr>
      </w:r>
      <w:r w:rsidRPr="00794C2B">
        <w:rPr>
          <w:rFonts w:cs="v4.2.0"/>
          <w:b/>
          <w:bCs/>
          <w:lang w:val="en-US" w:eastAsia="zh-CN"/>
        </w:rPr>
        <w:fldChar w:fldCharType="separate"/>
      </w:r>
      <w:r w:rsidRPr="00794C2B">
        <w:rPr>
          <w:b/>
          <w:bCs/>
        </w:rPr>
        <w:t xml:space="preserve">Proposal </w:t>
      </w:r>
      <w:r w:rsidRPr="00794C2B">
        <w:rPr>
          <w:b/>
          <w:bCs/>
          <w:noProof/>
        </w:rPr>
        <w:t>1</w:t>
      </w:r>
      <w:r w:rsidRPr="00794C2B">
        <w:rPr>
          <w:b/>
          <w:bCs/>
        </w:rPr>
        <w:t>: for LTM delay,</w:t>
      </w:r>
      <w:r w:rsidRPr="00794C2B">
        <w:rPr>
          <w:rFonts w:cs="v4.2.0"/>
          <w:b/>
          <w:bCs/>
          <w:lang w:val="en-US" w:eastAsia="zh-CN"/>
        </w:rPr>
        <w:fldChar w:fldCharType="end"/>
      </w:r>
    </w:p>
    <w:p w14:paraId="32C54F44" w14:textId="77777777" w:rsidR="00794C2B" w:rsidRPr="00794C2B" w:rsidRDefault="00794C2B" w:rsidP="00794C2B">
      <w:pPr>
        <w:pStyle w:val="ListParagraph"/>
        <w:numPr>
          <w:ilvl w:val="0"/>
          <w:numId w:val="35"/>
        </w:numPr>
        <w:ind w:firstLineChars="0"/>
        <w:rPr>
          <w:b/>
          <w:bCs/>
        </w:rPr>
      </w:pPr>
      <w:r w:rsidRPr="00794C2B">
        <w:rPr>
          <w:b/>
          <w:bCs/>
        </w:rPr>
        <w:t xml:space="preserve">For RACH-less case (if </w:t>
      </w:r>
      <w:r w:rsidRPr="00794C2B">
        <w:rPr>
          <w:b/>
          <w:bCs/>
          <w:lang w:val="en-US"/>
        </w:rPr>
        <w:t>supported</w:t>
      </w:r>
      <w:r w:rsidRPr="00794C2B">
        <w:rPr>
          <w:b/>
          <w:bCs/>
        </w:rPr>
        <w:t>), it is defined as the time UE receives the cell switch command to UE performs the first DL/UL reception/transmission on the indicated beam of the target cell.</w:t>
      </w:r>
    </w:p>
    <w:p w14:paraId="05052E13" w14:textId="720A5836" w:rsidR="00794C2B" w:rsidRPr="00794C2B" w:rsidRDefault="00794C2B" w:rsidP="00794C2B">
      <w:pPr>
        <w:pStyle w:val="ListParagraph"/>
        <w:numPr>
          <w:ilvl w:val="0"/>
          <w:numId w:val="35"/>
        </w:numPr>
        <w:ind w:firstLineChars="0"/>
        <w:rPr>
          <w:b/>
          <w:bCs/>
        </w:rPr>
      </w:pPr>
      <w:r w:rsidRPr="00794C2B">
        <w:rPr>
          <w:b/>
          <w:bCs/>
          <w:lang w:val="en-US"/>
        </w:rPr>
        <w:t xml:space="preserve">For RACH-based case (if supported), </w:t>
      </w:r>
      <w:r w:rsidRPr="00794C2B">
        <w:rPr>
          <w:b/>
          <w:bCs/>
        </w:rPr>
        <w:t xml:space="preserve">it is defined as the time UE receives the cell switch command to UE </w:t>
      </w:r>
      <w:r w:rsidRPr="00794C2B">
        <w:rPr>
          <w:b/>
          <w:bCs/>
          <w:lang w:val="en-US"/>
        </w:rPr>
        <w:t xml:space="preserve">starts </w:t>
      </w:r>
      <w:r w:rsidRPr="00794C2B">
        <w:rPr>
          <w:rFonts w:cs="v4.2.0"/>
          <w:b/>
          <w:bCs/>
        </w:rPr>
        <w:t>transmission of the new uplink PRACH channel</w:t>
      </w:r>
      <w:r w:rsidRPr="00794C2B">
        <w:rPr>
          <w:b/>
          <w:bCs/>
        </w:rPr>
        <w:t xml:space="preserve"> </w:t>
      </w:r>
      <w:r w:rsidRPr="00794C2B">
        <w:rPr>
          <w:b/>
          <w:bCs/>
          <w:lang w:val="en-US"/>
        </w:rPr>
        <w:t xml:space="preserve">to </w:t>
      </w:r>
      <w:r w:rsidRPr="00794C2B">
        <w:rPr>
          <w:b/>
          <w:bCs/>
        </w:rPr>
        <w:t>the target cell.</w:t>
      </w:r>
    </w:p>
    <w:p w14:paraId="3F9D9449" w14:textId="68E0B6D3" w:rsidR="00794C2B" w:rsidRPr="00794C2B" w:rsidRDefault="00794C2B" w:rsidP="004D1500">
      <w:pPr>
        <w:jc w:val="both"/>
        <w:rPr>
          <w:rFonts w:cs="v4.2.0"/>
          <w:b/>
          <w:bCs/>
          <w:lang w:val="en-US" w:eastAsia="zh-CN"/>
        </w:rPr>
      </w:pPr>
      <w:r w:rsidRPr="00794C2B">
        <w:rPr>
          <w:rFonts w:cs="v4.2.0"/>
          <w:b/>
          <w:bCs/>
          <w:lang w:val="en-US" w:eastAsia="zh-CN"/>
        </w:rPr>
        <w:fldChar w:fldCharType="begin"/>
      </w:r>
      <w:r w:rsidRPr="00794C2B">
        <w:rPr>
          <w:b/>
          <w:bCs/>
          <w:lang w:val="en-US" w:eastAsia="x-none"/>
        </w:rPr>
        <w:instrText xml:space="preserve"> REF _Ref118660929 \h </w:instrText>
      </w:r>
      <w:r>
        <w:rPr>
          <w:rFonts w:cs="v4.2.0"/>
          <w:b/>
          <w:bCs/>
          <w:lang w:val="en-US" w:eastAsia="zh-CN"/>
        </w:rPr>
        <w:instrText xml:space="preserve"> \* MERGEFORMAT </w:instrText>
      </w:r>
      <w:r w:rsidRPr="00794C2B">
        <w:rPr>
          <w:rFonts w:cs="v4.2.0"/>
          <w:b/>
          <w:bCs/>
          <w:lang w:val="en-US" w:eastAsia="zh-CN"/>
        </w:rPr>
      </w:r>
      <w:r w:rsidRPr="00794C2B">
        <w:rPr>
          <w:rFonts w:cs="v4.2.0"/>
          <w:b/>
          <w:bCs/>
          <w:lang w:val="en-US" w:eastAsia="zh-CN"/>
        </w:rPr>
        <w:fldChar w:fldCharType="separate"/>
      </w:r>
      <w:r w:rsidRPr="00794C2B">
        <w:rPr>
          <w:b/>
          <w:bCs/>
        </w:rPr>
        <w:t xml:space="preserve">Proposal </w:t>
      </w:r>
      <w:r w:rsidRPr="00794C2B">
        <w:rPr>
          <w:b/>
          <w:bCs/>
          <w:noProof/>
        </w:rPr>
        <w:t>2</w:t>
      </w:r>
      <w:r w:rsidRPr="00794C2B">
        <w:rPr>
          <w:b/>
          <w:bCs/>
        </w:rPr>
        <w:t xml:space="preserve">: if UE is required to perform L1 measurement on only one neighbor cell, extra </w:t>
      </w:r>
      <w:r w:rsidRPr="007C72EB">
        <w:rPr>
          <w:b/>
          <w:bCs/>
          <w:lang w:eastAsia="x-none"/>
        </w:rPr>
        <w:t>execution time</w:t>
      </w:r>
      <w:r w:rsidRPr="00794C2B">
        <w:rPr>
          <w:b/>
          <w:bCs/>
        </w:rPr>
        <w:t xml:space="preserve"> </w:t>
      </w:r>
      <w:r w:rsidRPr="00794C2B">
        <w:rPr>
          <w:rFonts w:hint="eastAsia"/>
          <w:b/>
          <w:bCs/>
          <w:lang w:eastAsia="zh-CN"/>
        </w:rPr>
        <w:t>is</w:t>
      </w:r>
      <w:r w:rsidRPr="00794C2B">
        <w:rPr>
          <w:b/>
          <w:bCs/>
          <w:lang w:eastAsia="zh-CN"/>
        </w:rPr>
        <w:t xml:space="preserve"> not needed. Otherwise, extra execution time shall be allowed, like CHO.</w:t>
      </w:r>
      <w:r w:rsidRPr="00794C2B">
        <w:rPr>
          <w:rFonts w:cs="v4.2.0"/>
          <w:b/>
          <w:bCs/>
          <w:lang w:val="en-US" w:eastAsia="zh-CN"/>
        </w:rPr>
        <w:fldChar w:fldCharType="end"/>
      </w:r>
    </w:p>
    <w:p w14:paraId="64257CC0" w14:textId="0FD2BD62" w:rsidR="00794C2B" w:rsidRPr="00794C2B" w:rsidRDefault="00794C2B" w:rsidP="004D1500">
      <w:pPr>
        <w:jc w:val="both"/>
        <w:rPr>
          <w:b/>
          <w:bCs/>
          <w:lang w:val="en-US" w:eastAsia="x-none"/>
        </w:rPr>
      </w:pPr>
      <w:r w:rsidRPr="00794C2B">
        <w:rPr>
          <w:rFonts w:cs="v4.2.0"/>
          <w:b/>
          <w:bCs/>
          <w:lang w:val="en-US" w:eastAsia="zh-CN"/>
        </w:rPr>
        <w:fldChar w:fldCharType="begin"/>
      </w:r>
      <w:r w:rsidRPr="00794C2B">
        <w:rPr>
          <w:b/>
          <w:bCs/>
          <w:lang w:val="en-US" w:eastAsia="x-none"/>
        </w:rPr>
        <w:instrText xml:space="preserve"> REF _Ref118660934 \h </w:instrText>
      </w:r>
      <w:r>
        <w:rPr>
          <w:rFonts w:cs="v4.2.0"/>
          <w:b/>
          <w:bCs/>
          <w:lang w:val="en-US" w:eastAsia="zh-CN"/>
        </w:rPr>
        <w:instrText xml:space="preserve"> \* MERGEFORMAT </w:instrText>
      </w:r>
      <w:r w:rsidRPr="00794C2B">
        <w:rPr>
          <w:rFonts w:cs="v4.2.0"/>
          <w:b/>
          <w:bCs/>
          <w:lang w:val="en-US" w:eastAsia="zh-CN"/>
        </w:rPr>
      </w:r>
      <w:r w:rsidRPr="00794C2B">
        <w:rPr>
          <w:rFonts w:cs="v4.2.0"/>
          <w:b/>
          <w:bCs/>
          <w:lang w:val="en-US" w:eastAsia="zh-CN"/>
        </w:rPr>
        <w:fldChar w:fldCharType="separate"/>
      </w:r>
      <w:r w:rsidRPr="00794C2B">
        <w:rPr>
          <w:b/>
          <w:bCs/>
        </w:rPr>
        <w:t xml:space="preserve">Proposal </w:t>
      </w:r>
      <w:r w:rsidRPr="00794C2B">
        <w:rPr>
          <w:b/>
          <w:bCs/>
          <w:noProof/>
        </w:rPr>
        <w:t>3</w:t>
      </w:r>
      <w:r w:rsidRPr="00794C2B">
        <w:rPr>
          <w:b/>
          <w:bCs/>
        </w:rPr>
        <w:t xml:space="preserve">: </w:t>
      </w:r>
      <w:r w:rsidRPr="00794C2B">
        <w:rPr>
          <w:b/>
          <w:bCs/>
          <w:color w:val="000000"/>
          <w:szCs w:val="24"/>
          <w:lang w:eastAsia="zh-CN"/>
        </w:rPr>
        <w:t>Transmit timing accuracy requirements for any uplink transmission should follow existing requirements as a starting point.</w:t>
      </w:r>
      <w:r w:rsidRPr="00794C2B">
        <w:rPr>
          <w:rFonts w:cs="v4.2.0"/>
          <w:b/>
          <w:bCs/>
          <w:lang w:val="en-US" w:eastAsia="zh-CN"/>
        </w:rPr>
        <w:fldChar w:fldCharType="end"/>
      </w:r>
    </w:p>
    <w:p w14:paraId="35FE0A85" w14:textId="77777777" w:rsidR="004D1500" w:rsidRPr="00334CE7" w:rsidRDefault="004D1500" w:rsidP="004D1500">
      <w:pPr>
        <w:rPr>
          <w:b/>
          <w:bCs/>
          <w:lang w:val="en-US" w:eastAsia="x-none"/>
        </w:rPr>
      </w:pPr>
    </w:p>
    <w:p w14:paraId="799B2B66" w14:textId="77777777" w:rsidR="007E192F" w:rsidRPr="008978A4" w:rsidRDefault="007E192F" w:rsidP="00BA387A">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306B77F1" w14:textId="12502398" w:rsidR="0073559A" w:rsidRDefault="00C1738F" w:rsidP="00083AB6">
      <w:pPr>
        <w:pStyle w:val="Reference"/>
        <w:keepLines/>
        <w:numPr>
          <w:ilvl w:val="0"/>
          <w:numId w:val="12"/>
        </w:numPr>
        <w:rPr>
          <w:lang w:val="en-CN"/>
        </w:rPr>
      </w:pPr>
      <w:r w:rsidRPr="00C1738F">
        <w:rPr>
          <w:lang w:val="en-CN"/>
        </w:rPr>
        <w:t>R4</w:t>
      </w:r>
      <w:r w:rsidR="00D972D0">
        <w:rPr>
          <w:lang w:val="en-CN"/>
        </w:rPr>
        <w:t>-</w:t>
      </w:r>
      <w:r w:rsidR="00060368" w:rsidRPr="00060368">
        <w:rPr>
          <w:bCs/>
          <w:lang w:eastAsia="x-none"/>
        </w:rPr>
        <w:t>2217259</w:t>
      </w:r>
      <w:r w:rsidR="00D972D0">
        <w:rPr>
          <w:lang w:val="en-US" w:eastAsia="zh-CN"/>
        </w:rPr>
        <w:t xml:space="preserve">, </w:t>
      </w:r>
      <w:r w:rsidR="00060368" w:rsidRPr="00060368">
        <w:rPr>
          <w:lang w:eastAsia="zh-CN"/>
        </w:rPr>
        <w:t>WF o</w:t>
      </w:r>
      <w:r w:rsidR="00060368" w:rsidRPr="00060368">
        <w:rPr>
          <w:rFonts w:hint="eastAsia"/>
          <w:lang w:eastAsia="zh-CN"/>
        </w:rPr>
        <w:t>n</w:t>
      </w:r>
      <w:r w:rsidR="00060368" w:rsidRPr="00060368">
        <w:rPr>
          <w:lang w:eastAsia="zh-CN"/>
        </w:rPr>
        <w:t xml:space="preserve"> L1/L2 inter-cell mobility</w:t>
      </w:r>
      <w:r w:rsidR="00C8262B">
        <w:rPr>
          <w:lang w:eastAsia="zh-CN"/>
        </w:rPr>
        <w:t xml:space="preserve">, </w:t>
      </w:r>
      <w:r w:rsidR="00060368" w:rsidRPr="00060368">
        <w:rPr>
          <w:lang w:eastAsia="zh-CN"/>
        </w:rPr>
        <w:t>MediaTek Inc.</w:t>
      </w:r>
    </w:p>
    <w:p w14:paraId="27723525" w14:textId="4ED00EAD" w:rsidR="00083AB6" w:rsidRPr="00083AB6" w:rsidRDefault="00083AB6" w:rsidP="00083AB6">
      <w:pPr>
        <w:pStyle w:val="Reference"/>
        <w:keepLines/>
        <w:numPr>
          <w:ilvl w:val="0"/>
          <w:numId w:val="12"/>
        </w:numPr>
        <w:rPr>
          <w:lang w:val="en-CN"/>
        </w:rPr>
      </w:pPr>
      <w:r w:rsidRPr="00083AB6">
        <w:t>R2-2211061</w:t>
      </w:r>
      <w:r>
        <w:t xml:space="preserve">, </w:t>
      </w:r>
      <w:r w:rsidRPr="00083AB6">
        <w:rPr>
          <w:bCs/>
        </w:rPr>
        <w:t>LS on RAN2 agreements about L1/L2-triggered mobility (LTM), RAN2</w:t>
      </w:r>
    </w:p>
    <w:sectPr w:rsidR="00083AB6" w:rsidRPr="00083AB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B6361" w14:textId="77777777" w:rsidR="00802469" w:rsidRDefault="00802469">
      <w:pPr>
        <w:spacing w:after="0"/>
      </w:pPr>
      <w:r>
        <w:separator/>
      </w:r>
    </w:p>
  </w:endnote>
  <w:endnote w:type="continuationSeparator" w:id="0">
    <w:p w14:paraId="03D0195B" w14:textId="77777777" w:rsidR="00802469" w:rsidRDefault="00802469">
      <w:pPr>
        <w:spacing w:after="0"/>
      </w:pPr>
      <w:r>
        <w:continuationSeparator/>
      </w:r>
    </w:p>
  </w:endnote>
  <w:endnote w:type="continuationNotice" w:id="1">
    <w:p w14:paraId="2388E15E" w14:textId="77777777" w:rsidR="00802469" w:rsidRDefault="008024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8EEB5" w14:textId="77777777" w:rsidR="00802469" w:rsidRDefault="00802469">
      <w:pPr>
        <w:spacing w:after="0"/>
      </w:pPr>
      <w:r>
        <w:separator/>
      </w:r>
    </w:p>
  </w:footnote>
  <w:footnote w:type="continuationSeparator" w:id="0">
    <w:p w14:paraId="544DE5DF" w14:textId="77777777" w:rsidR="00802469" w:rsidRDefault="00802469">
      <w:pPr>
        <w:spacing w:after="0"/>
      </w:pPr>
      <w:r>
        <w:continuationSeparator/>
      </w:r>
    </w:p>
  </w:footnote>
  <w:footnote w:type="continuationNotice" w:id="1">
    <w:p w14:paraId="6700615B" w14:textId="77777777" w:rsidR="00802469" w:rsidRDefault="008024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2DA679BE"/>
    <w:multiLevelType w:val="hybridMultilevel"/>
    <w:tmpl w:val="7E8EA74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AA21FCE"/>
    <w:multiLevelType w:val="hybridMultilevel"/>
    <w:tmpl w:val="DEEA35D0"/>
    <w:lvl w:ilvl="0" w:tplc="1AE411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1"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50546626"/>
    <w:multiLevelType w:val="hybridMultilevel"/>
    <w:tmpl w:val="13C4A690"/>
    <w:lvl w:ilvl="0" w:tplc="8C980E04">
      <w:numFmt w:val="bullet"/>
      <w:lvlText w:val="-"/>
      <w:lvlJc w:val="left"/>
      <w:pPr>
        <w:ind w:left="2160" w:hanging="360"/>
      </w:pPr>
      <w:rPr>
        <w:rFonts w:ascii="Times New Roman" w:eastAsia="SimSu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2"/>
  </w:num>
  <w:num w:numId="5" w16cid:durableId="648827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3"/>
  </w:num>
  <w:num w:numId="8" w16cid:durableId="1925916492">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6"/>
  </w:num>
  <w:num w:numId="11" w16cid:durableId="115023289">
    <w:abstractNumId w:val="30"/>
  </w:num>
  <w:num w:numId="12" w16cid:durableId="1175027039">
    <w:abstractNumId w:val="18"/>
  </w:num>
  <w:num w:numId="13" w16cid:durableId="665591870">
    <w:abstractNumId w:val="1"/>
  </w:num>
  <w:num w:numId="14" w16cid:durableId="1820999206">
    <w:abstractNumId w:val="21"/>
  </w:num>
  <w:num w:numId="15" w16cid:durableId="27068971">
    <w:abstractNumId w:val="11"/>
  </w:num>
  <w:num w:numId="16" w16cid:durableId="1673684540">
    <w:abstractNumId w:val="17"/>
  </w:num>
  <w:num w:numId="17" w16cid:durableId="689647860">
    <w:abstractNumId w:val="3"/>
  </w:num>
  <w:num w:numId="18" w16cid:durableId="836766221">
    <w:abstractNumId w:val="7"/>
  </w:num>
  <w:num w:numId="19" w16cid:durableId="2067408291">
    <w:abstractNumId w:val="27"/>
  </w:num>
  <w:num w:numId="20" w16cid:durableId="648173420">
    <w:abstractNumId w:val="19"/>
  </w:num>
  <w:num w:numId="21" w16cid:durableId="268200992">
    <w:abstractNumId w:val="26"/>
  </w:num>
  <w:num w:numId="22" w16cid:durableId="2008240157">
    <w:abstractNumId w:val="12"/>
  </w:num>
  <w:num w:numId="23" w16cid:durableId="1974359316">
    <w:abstractNumId w:val="0"/>
  </w:num>
  <w:num w:numId="24" w16cid:durableId="1197352859">
    <w:abstractNumId w:val="2"/>
  </w:num>
  <w:num w:numId="25" w16cid:durableId="764695651">
    <w:abstractNumId w:val="31"/>
  </w:num>
  <w:num w:numId="26" w16cid:durableId="356850145">
    <w:abstractNumId w:val="10"/>
  </w:num>
  <w:num w:numId="27" w16cid:durableId="327634494">
    <w:abstractNumId w:val="29"/>
  </w:num>
  <w:num w:numId="28" w16cid:durableId="2019194292">
    <w:abstractNumId w:val="31"/>
  </w:num>
  <w:num w:numId="29" w16cid:durableId="1308778015">
    <w:abstractNumId w:val="9"/>
  </w:num>
  <w:num w:numId="30" w16cid:durableId="547033622">
    <w:abstractNumId w:val="16"/>
  </w:num>
  <w:num w:numId="31" w16cid:durableId="339357492">
    <w:abstractNumId w:val="24"/>
  </w:num>
  <w:num w:numId="32" w16cid:durableId="235284307">
    <w:abstractNumId w:val="20"/>
  </w:num>
  <w:num w:numId="33" w16cid:durableId="983386852">
    <w:abstractNumId w:val="22"/>
  </w:num>
  <w:num w:numId="34" w16cid:durableId="1053429537">
    <w:abstractNumId w:val="8"/>
  </w:num>
  <w:num w:numId="35" w16cid:durableId="818424734">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200"/>
    <w:rsid w:val="00004424"/>
    <w:rsid w:val="00004E4F"/>
    <w:rsid w:val="00005225"/>
    <w:rsid w:val="0000608A"/>
    <w:rsid w:val="000060F8"/>
    <w:rsid w:val="0000665E"/>
    <w:rsid w:val="0000684B"/>
    <w:rsid w:val="00006CA1"/>
    <w:rsid w:val="000076E9"/>
    <w:rsid w:val="00007B4C"/>
    <w:rsid w:val="000101E7"/>
    <w:rsid w:val="00011E42"/>
    <w:rsid w:val="00011FF5"/>
    <w:rsid w:val="000136FF"/>
    <w:rsid w:val="00013A17"/>
    <w:rsid w:val="00014365"/>
    <w:rsid w:val="00014F14"/>
    <w:rsid w:val="0001511B"/>
    <w:rsid w:val="00015433"/>
    <w:rsid w:val="00015754"/>
    <w:rsid w:val="00015954"/>
    <w:rsid w:val="0001597B"/>
    <w:rsid w:val="0001661E"/>
    <w:rsid w:val="00016AA3"/>
    <w:rsid w:val="000172F0"/>
    <w:rsid w:val="0001768D"/>
    <w:rsid w:val="000176F5"/>
    <w:rsid w:val="0002039F"/>
    <w:rsid w:val="00020519"/>
    <w:rsid w:val="0002052C"/>
    <w:rsid w:val="00020A29"/>
    <w:rsid w:val="00021743"/>
    <w:rsid w:val="00021C0B"/>
    <w:rsid w:val="00021CAE"/>
    <w:rsid w:val="00021F19"/>
    <w:rsid w:val="000224EE"/>
    <w:rsid w:val="00022F07"/>
    <w:rsid w:val="00022F90"/>
    <w:rsid w:val="00023262"/>
    <w:rsid w:val="0002357C"/>
    <w:rsid w:val="00023DA9"/>
    <w:rsid w:val="00024166"/>
    <w:rsid w:val="00024386"/>
    <w:rsid w:val="000243FC"/>
    <w:rsid w:val="00024952"/>
    <w:rsid w:val="00024A9F"/>
    <w:rsid w:val="00024B6C"/>
    <w:rsid w:val="000253D8"/>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B92"/>
    <w:rsid w:val="00041D90"/>
    <w:rsid w:val="0004209F"/>
    <w:rsid w:val="00042374"/>
    <w:rsid w:val="0004301E"/>
    <w:rsid w:val="00043024"/>
    <w:rsid w:val="00043F26"/>
    <w:rsid w:val="00044B4C"/>
    <w:rsid w:val="00044D9A"/>
    <w:rsid w:val="000459BE"/>
    <w:rsid w:val="00045C28"/>
    <w:rsid w:val="00045E08"/>
    <w:rsid w:val="00046F38"/>
    <w:rsid w:val="0004771E"/>
    <w:rsid w:val="00047ADD"/>
    <w:rsid w:val="00050545"/>
    <w:rsid w:val="00050957"/>
    <w:rsid w:val="00051788"/>
    <w:rsid w:val="000517A9"/>
    <w:rsid w:val="00051C39"/>
    <w:rsid w:val="000523C0"/>
    <w:rsid w:val="000527A5"/>
    <w:rsid w:val="000531E5"/>
    <w:rsid w:val="00053372"/>
    <w:rsid w:val="00053B21"/>
    <w:rsid w:val="000544C0"/>
    <w:rsid w:val="000549FC"/>
    <w:rsid w:val="00054A94"/>
    <w:rsid w:val="00054BC2"/>
    <w:rsid w:val="000554E5"/>
    <w:rsid w:val="000554F4"/>
    <w:rsid w:val="00055BBA"/>
    <w:rsid w:val="0005634C"/>
    <w:rsid w:val="00056997"/>
    <w:rsid w:val="00056D35"/>
    <w:rsid w:val="00056E8E"/>
    <w:rsid w:val="00056EDD"/>
    <w:rsid w:val="0005737D"/>
    <w:rsid w:val="000578FA"/>
    <w:rsid w:val="00057A26"/>
    <w:rsid w:val="00057CCD"/>
    <w:rsid w:val="00057DED"/>
    <w:rsid w:val="00060368"/>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0ECF"/>
    <w:rsid w:val="00071EB5"/>
    <w:rsid w:val="000721FE"/>
    <w:rsid w:val="0007333C"/>
    <w:rsid w:val="0007352C"/>
    <w:rsid w:val="000740FD"/>
    <w:rsid w:val="0007424B"/>
    <w:rsid w:val="0007431A"/>
    <w:rsid w:val="00074377"/>
    <w:rsid w:val="000743EA"/>
    <w:rsid w:val="000750E8"/>
    <w:rsid w:val="00075BC2"/>
    <w:rsid w:val="00075EEB"/>
    <w:rsid w:val="000766E8"/>
    <w:rsid w:val="00076F5C"/>
    <w:rsid w:val="0007719F"/>
    <w:rsid w:val="00077C54"/>
    <w:rsid w:val="00077D4A"/>
    <w:rsid w:val="0008005D"/>
    <w:rsid w:val="000800DC"/>
    <w:rsid w:val="000808D2"/>
    <w:rsid w:val="00080AEC"/>
    <w:rsid w:val="00080CB3"/>
    <w:rsid w:val="00080CD6"/>
    <w:rsid w:val="00081275"/>
    <w:rsid w:val="00081E65"/>
    <w:rsid w:val="00082038"/>
    <w:rsid w:val="000828DD"/>
    <w:rsid w:val="00082D9A"/>
    <w:rsid w:val="00083194"/>
    <w:rsid w:val="00083331"/>
    <w:rsid w:val="00083811"/>
    <w:rsid w:val="00083AB6"/>
    <w:rsid w:val="00083C45"/>
    <w:rsid w:val="00084645"/>
    <w:rsid w:val="000851B5"/>
    <w:rsid w:val="0008566E"/>
    <w:rsid w:val="000858A1"/>
    <w:rsid w:val="000864C9"/>
    <w:rsid w:val="0008684A"/>
    <w:rsid w:val="00086EB0"/>
    <w:rsid w:val="00087799"/>
    <w:rsid w:val="00087E63"/>
    <w:rsid w:val="000906ED"/>
    <w:rsid w:val="000908F0"/>
    <w:rsid w:val="00090EB1"/>
    <w:rsid w:val="00091301"/>
    <w:rsid w:val="00091476"/>
    <w:rsid w:val="0009154D"/>
    <w:rsid w:val="00091C34"/>
    <w:rsid w:val="00091DC7"/>
    <w:rsid w:val="00091F38"/>
    <w:rsid w:val="0009326E"/>
    <w:rsid w:val="0009336F"/>
    <w:rsid w:val="000936F5"/>
    <w:rsid w:val="00093FD9"/>
    <w:rsid w:val="0009421E"/>
    <w:rsid w:val="00094B75"/>
    <w:rsid w:val="00094D01"/>
    <w:rsid w:val="00095687"/>
    <w:rsid w:val="000962AD"/>
    <w:rsid w:val="00096445"/>
    <w:rsid w:val="000966B6"/>
    <w:rsid w:val="00097215"/>
    <w:rsid w:val="00097274"/>
    <w:rsid w:val="00097B45"/>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1EE"/>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3F7"/>
    <w:rsid w:val="000C4BE8"/>
    <w:rsid w:val="000C4F72"/>
    <w:rsid w:val="000C51C6"/>
    <w:rsid w:val="000C51EA"/>
    <w:rsid w:val="000C598B"/>
    <w:rsid w:val="000C5BE0"/>
    <w:rsid w:val="000C6B99"/>
    <w:rsid w:val="000C74B4"/>
    <w:rsid w:val="000C7506"/>
    <w:rsid w:val="000D050B"/>
    <w:rsid w:val="000D3027"/>
    <w:rsid w:val="000D3BE4"/>
    <w:rsid w:val="000D45C9"/>
    <w:rsid w:val="000D471A"/>
    <w:rsid w:val="000D5092"/>
    <w:rsid w:val="000D517E"/>
    <w:rsid w:val="000D5C69"/>
    <w:rsid w:val="000D5DC6"/>
    <w:rsid w:val="000D6230"/>
    <w:rsid w:val="000D6AA9"/>
    <w:rsid w:val="000D6E60"/>
    <w:rsid w:val="000D6F3F"/>
    <w:rsid w:val="000D7462"/>
    <w:rsid w:val="000D7973"/>
    <w:rsid w:val="000E03A9"/>
    <w:rsid w:val="000E0452"/>
    <w:rsid w:val="000E0751"/>
    <w:rsid w:val="000E0994"/>
    <w:rsid w:val="000E0E64"/>
    <w:rsid w:val="000E145A"/>
    <w:rsid w:val="000E19A7"/>
    <w:rsid w:val="000E1B80"/>
    <w:rsid w:val="000E20E7"/>
    <w:rsid w:val="000E25DE"/>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02A"/>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3EE7"/>
    <w:rsid w:val="0011440C"/>
    <w:rsid w:val="001151B7"/>
    <w:rsid w:val="001160E6"/>
    <w:rsid w:val="001163EF"/>
    <w:rsid w:val="00116BF5"/>
    <w:rsid w:val="0011730E"/>
    <w:rsid w:val="00117AAE"/>
    <w:rsid w:val="00120711"/>
    <w:rsid w:val="00120DB2"/>
    <w:rsid w:val="00120F27"/>
    <w:rsid w:val="0012101B"/>
    <w:rsid w:val="001211D3"/>
    <w:rsid w:val="00121744"/>
    <w:rsid w:val="001218ED"/>
    <w:rsid w:val="00121E98"/>
    <w:rsid w:val="00121FA6"/>
    <w:rsid w:val="001222C1"/>
    <w:rsid w:val="00122591"/>
    <w:rsid w:val="00122A8D"/>
    <w:rsid w:val="00122F78"/>
    <w:rsid w:val="001235CB"/>
    <w:rsid w:val="0012453E"/>
    <w:rsid w:val="001249CF"/>
    <w:rsid w:val="00125407"/>
    <w:rsid w:val="00125567"/>
    <w:rsid w:val="00125B9F"/>
    <w:rsid w:val="0012612B"/>
    <w:rsid w:val="001261F1"/>
    <w:rsid w:val="001264B1"/>
    <w:rsid w:val="001265AC"/>
    <w:rsid w:val="00126A2A"/>
    <w:rsid w:val="00126AA3"/>
    <w:rsid w:val="00127061"/>
    <w:rsid w:val="00130D83"/>
    <w:rsid w:val="00131FC6"/>
    <w:rsid w:val="0013214D"/>
    <w:rsid w:val="001325E9"/>
    <w:rsid w:val="00132EBF"/>
    <w:rsid w:val="00132F37"/>
    <w:rsid w:val="001330B4"/>
    <w:rsid w:val="00133A0A"/>
    <w:rsid w:val="001343B1"/>
    <w:rsid w:val="001346E3"/>
    <w:rsid w:val="00134810"/>
    <w:rsid w:val="001352B6"/>
    <w:rsid w:val="001354D3"/>
    <w:rsid w:val="00135694"/>
    <w:rsid w:val="00136107"/>
    <w:rsid w:val="00136139"/>
    <w:rsid w:val="00137085"/>
    <w:rsid w:val="001378DE"/>
    <w:rsid w:val="00137A3D"/>
    <w:rsid w:val="00137C82"/>
    <w:rsid w:val="001400B0"/>
    <w:rsid w:val="0014091A"/>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445"/>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44DD"/>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36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CD9"/>
    <w:rsid w:val="001725B6"/>
    <w:rsid w:val="00172A98"/>
    <w:rsid w:val="00172D27"/>
    <w:rsid w:val="001731CF"/>
    <w:rsid w:val="001735FF"/>
    <w:rsid w:val="00173BD7"/>
    <w:rsid w:val="001753FA"/>
    <w:rsid w:val="0017552B"/>
    <w:rsid w:val="0017594F"/>
    <w:rsid w:val="001759D9"/>
    <w:rsid w:val="00175AB3"/>
    <w:rsid w:val="00175D68"/>
    <w:rsid w:val="001760A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06C8"/>
    <w:rsid w:val="001918DB"/>
    <w:rsid w:val="001920C9"/>
    <w:rsid w:val="00192258"/>
    <w:rsid w:val="00193374"/>
    <w:rsid w:val="0019373E"/>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1E5F"/>
    <w:rsid w:val="001A2C1A"/>
    <w:rsid w:val="001A2DA5"/>
    <w:rsid w:val="001A31AA"/>
    <w:rsid w:val="001A31D4"/>
    <w:rsid w:val="001A37C3"/>
    <w:rsid w:val="001A45C5"/>
    <w:rsid w:val="001A47EE"/>
    <w:rsid w:val="001A4905"/>
    <w:rsid w:val="001A4C19"/>
    <w:rsid w:val="001A50EA"/>
    <w:rsid w:val="001A5127"/>
    <w:rsid w:val="001A53B3"/>
    <w:rsid w:val="001A5778"/>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54F"/>
    <w:rsid w:val="001C0CDA"/>
    <w:rsid w:val="001C186D"/>
    <w:rsid w:val="001C193A"/>
    <w:rsid w:val="001C28C0"/>
    <w:rsid w:val="001C3104"/>
    <w:rsid w:val="001C37BA"/>
    <w:rsid w:val="001C4B85"/>
    <w:rsid w:val="001C5179"/>
    <w:rsid w:val="001C51A1"/>
    <w:rsid w:val="001C57E6"/>
    <w:rsid w:val="001C5B8F"/>
    <w:rsid w:val="001C6638"/>
    <w:rsid w:val="001C79BE"/>
    <w:rsid w:val="001D0CE5"/>
    <w:rsid w:val="001D0D3C"/>
    <w:rsid w:val="001D0DC4"/>
    <w:rsid w:val="001D15EE"/>
    <w:rsid w:val="001D1853"/>
    <w:rsid w:val="001D1C69"/>
    <w:rsid w:val="001D1F61"/>
    <w:rsid w:val="001D3529"/>
    <w:rsid w:val="001D36A0"/>
    <w:rsid w:val="001D386B"/>
    <w:rsid w:val="001D5057"/>
    <w:rsid w:val="001D54B0"/>
    <w:rsid w:val="001D5DEE"/>
    <w:rsid w:val="001D6D1A"/>
    <w:rsid w:val="001D6E9F"/>
    <w:rsid w:val="001D6F61"/>
    <w:rsid w:val="001D714B"/>
    <w:rsid w:val="001D71A8"/>
    <w:rsid w:val="001D74F3"/>
    <w:rsid w:val="001D788A"/>
    <w:rsid w:val="001D799B"/>
    <w:rsid w:val="001D7AF6"/>
    <w:rsid w:val="001D7CC1"/>
    <w:rsid w:val="001E0341"/>
    <w:rsid w:val="001E03E0"/>
    <w:rsid w:val="001E0729"/>
    <w:rsid w:val="001E0A5D"/>
    <w:rsid w:val="001E0BF5"/>
    <w:rsid w:val="001E112D"/>
    <w:rsid w:val="001E138E"/>
    <w:rsid w:val="001E154B"/>
    <w:rsid w:val="001E1743"/>
    <w:rsid w:val="001E192F"/>
    <w:rsid w:val="001E1F4D"/>
    <w:rsid w:val="001E2D80"/>
    <w:rsid w:val="001E3EC1"/>
    <w:rsid w:val="001E45F1"/>
    <w:rsid w:val="001E598E"/>
    <w:rsid w:val="001E5A81"/>
    <w:rsid w:val="001E6177"/>
    <w:rsid w:val="001E62B5"/>
    <w:rsid w:val="001E643B"/>
    <w:rsid w:val="001E69EF"/>
    <w:rsid w:val="001E6CAF"/>
    <w:rsid w:val="001E7331"/>
    <w:rsid w:val="001E7419"/>
    <w:rsid w:val="001E7C2D"/>
    <w:rsid w:val="001E7E0F"/>
    <w:rsid w:val="001F076A"/>
    <w:rsid w:val="001F0A60"/>
    <w:rsid w:val="001F0BAC"/>
    <w:rsid w:val="001F179C"/>
    <w:rsid w:val="001F261C"/>
    <w:rsid w:val="001F373C"/>
    <w:rsid w:val="001F44BF"/>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A0"/>
    <w:rsid w:val="00203FC0"/>
    <w:rsid w:val="0020425C"/>
    <w:rsid w:val="0020474B"/>
    <w:rsid w:val="00204FAE"/>
    <w:rsid w:val="00205952"/>
    <w:rsid w:val="00205CC9"/>
    <w:rsid w:val="00205E99"/>
    <w:rsid w:val="00206DEC"/>
    <w:rsid w:val="0020715F"/>
    <w:rsid w:val="002103B3"/>
    <w:rsid w:val="002104DB"/>
    <w:rsid w:val="00210573"/>
    <w:rsid w:val="00210DE4"/>
    <w:rsid w:val="002111B2"/>
    <w:rsid w:val="0021192D"/>
    <w:rsid w:val="00211CAA"/>
    <w:rsid w:val="00211F74"/>
    <w:rsid w:val="00212569"/>
    <w:rsid w:val="00212570"/>
    <w:rsid w:val="00212B35"/>
    <w:rsid w:val="00214320"/>
    <w:rsid w:val="002146DE"/>
    <w:rsid w:val="00214D4F"/>
    <w:rsid w:val="00214F3D"/>
    <w:rsid w:val="00215001"/>
    <w:rsid w:val="00215848"/>
    <w:rsid w:val="00216488"/>
    <w:rsid w:val="002171BB"/>
    <w:rsid w:val="002173D9"/>
    <w:rsid w:val="00220267"/>
    <w:rsid w:val="0022097B"/>
    <w:rsid w:val="00220C1A"/>
    <w:rsid w:val="0022131E"/>
    <w:rsid w:val="002214D6"/>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15B"/>
    <w:rsid w:val="002343FF"/>
    <w:rsid w:val="00236349"/>
    <w:rsid w:val="00236B44"/>
    <w:rsid w:val="002379CE"/>
    <w:rsid w:val="00237B29"/>
    <w:rsid w:val="00237CD3"/>
    <w:rsid w:val="00237F96"/>
    <w:rsid w:val="002408BE"/>
    <w:rsid w:val="00240F39"/>
    <w:rsid w:val="002410A7"/>
    <w:rsid w:val="00241281"/>
    <w:rsid w:val="002421A4"/>
    <w:rsid w:val="002428B5"/>
    <w:rsid w:val="00242B77"/>
    <w:rsid w:val="00243013"/>
    <w:rsid w:val="0024363C"/>
    <w:rsid w:val="00243BE8"/>
    <w:rsid w:val="00245461"/>
    <w:rsid w:val="00245B24"/>
    <w:rsid w:val="00245CB1"/>
    <w:rsid w:val="00246B61"/>
    <w:rsid w:val="00246DCF"/>
    <w:rsid w:val="00247919"/>
    <w:rsid w:val="00247AF0"/>
    <w:rsid w:val="002500FA"/>
    <w:rsid w:val="00250218"/>
    <w:rsid w:val="00250262"/>
    <w:rsid w:val="002509D0"/>
    <w:rsid w:val="00251553"/>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57DFA"/>
    <w:rsid w:val="0026077C"/>
    <w:rsid w:val="0026138A"/>
    <w:rsid w:val="0026139C"/>
    <w:rsid w:val="00261583"/>
    <w:rsid w:val="00261BB3"/>
    <w:rsid w:val="00261E2B"/>
    <w:rsid w:val="00262018"/>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774"/>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6738"/>
    <w:rsid w:val="00287178"/>
    <w:rsid w:val="002876B9"/>
    <w:rsid w:val="0028784E"/>
    <w:rsid w:val="00290927"/>
    <w:rsid w:val="00290F5B"/>
    <w:rsid w:val="0029155B"/>
    <w:rsid w:val="00291C33"/>
    <w:rsid w:val="00292869"/>
    <w:rsid w:val="002932DC"/>
    <w:rsid w:val="0029373A"/>
    <w:rsid w:val="00293B1A"/>
    <w:rsid w:val="002941B3"/>
    <w:rsid w:val="00294496"/>
    <w:rsid w:val="002954CC"/>
    <w:rsid w:val="00296D99"/>
    <w:rsid w:val="002970B0"/>
    <w:rsid w:val="0029720E"/>
    <w:rsid w:val="002976F9"/>
    <w:rsid w:val="002A0101"/>
    <w:rsid w:val="002A0C6A"/>
    <w:rsid w:val="002A10E3"/>
    <w:rsid w:val="002A13BC"/>
    <w:rsid w:val="002A1469"/>
    <w:rsid w:val="002A1601"/>
    <w:rsid w:val="002A1CF7"/>
    <w:rsid w:val="002A1F2B"/>
    <w:rsid w:val="002A2F03"/>
    <w:rsid w:val="002A3031"/>
    <w:rsid w:val="002A3161"/>
    <w:rsid w:val="002A352B"/>
    <w:rsid w:val="002A37EC"/>
    <w:rsid w:val="002A42F8"/>
    <w:rsid w:val="002A4D31"/>
    <w:rsid w:val="002A4D51"/>
    <w:rsid w:val="002A4EB3"/>
    <w:rsid w:val="002A5482"/>
    <w:rsid w:val="002A5B38"/>
    <w:rsid w:val="002A668B"/>
    <w:rsid w:val="002A7EC7"/>
    <w:rsid w:val="002B05CE"/>
    <w:rsid w:val="002B0A1B"/>
    <w:rsid w:val="002B15A0"/>
    <w:rsid w:val="002B3BDA"/>
    <w:rsid w:val="002B4B48"/>
    <w:rsid w:val="002B5728"/>
    <w:rsid w:val="002B5B5D"/>
    <w:rsid w:val="002B5FE7"/>
    <w:rsid w:val="002B607F"/>
    <w:rsid w:val="002B719A"/>
    <w:rsid w:val="002C0629"/>
    <w:rsid w:val="002C0884"/>
    <w:rsid w:val="002C0C01"/>
    <w:rsid w:val="002C10A6"/>
    <w:rsid w:val="002C1573"/>
    <w:rsid w:val="002C1CDD"/>
    <w:rsid w:val="002C1D3E"/>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1257"/>
    <w:rsid w:val="002D16B0"/>
    <w:rsid w:val="002D1B35"/>
    <w:rsid w:val="002D1B4F"/>
    <w:rsid w:val="002D1BE2"/>
    <w:rsid w:val="002D311B"/>
    <w:rsid w:val="002D3A6D"/>
    <w:rsid w:val="002D3DB0"/>
    <w:rsid w:val="002D3EAD"/>
    <w:rsid w:val="002D3F24"/>
    <w:rsid w:val="002D4269"/>
    <w:rsid w:val="002D4588"/>
    <w:rsid w:val="002D462A"/>
    <w:rsid w:val="002D46C6"/>
    <w:rsid w:val="002D5286"/>
    <w:rsid w:val="002D54E4"/>
    <w:rsid w:val="002D5FEC"/>
    <w:rsid w:val="002D621A"/>
    <w:rsid w:val="002D6394"/>
    <w:rsid w:val="002D64CA"/>
    <w:rsid w:val="002D6683"/>
    <w:rsid w:val="002D6A82"/>
    <w:rsid w:val="002D797D"/>
    <w:rsid w:val="002E01CC"/>
    <w:rsid w:val="002E0919"/>
    <w:rsid w:val="002E232B"/>
    <w:rsid w:val="002E3316"/>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C0E"/>
    <w:rsid w:val="002F2AF3"/>
    <w:rsid w:val="002F33B8"/>
    <w:rsid w:val="002F38BB"/>
    <w:rsid w:val="002F3E1D"/>
    <w:rsid w:val="002F464C"/>
    <w:rsid w:val="002F4A2F"/>
    <w:rsid w:val="002F4C54"/>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2E3"/>
    <w:rsid w:val="00312502"/>
    <w:rsid w:val="0031288E"/>
    <w:rsid w:val="0031294F"/>
    <w:rsid w:val="00312951"/>
    <w:rsid w:val="00312B9A"/>
    <w:rsid w:val="00312E4C"/>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0F08"/>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307"/>
    <w:rsid w:val="003274EC"/>
    <w:rsid w:val="00330749"/>
    <w:rsid w:val="0033083F"/>
    <w:rsid w:val="00331EDB"/>
    <w:rsid w:val="0033270C"/>
    <w:rsid w:val="003327EC"/>
    <w:rsid w:val="0033291A"/>
    <w:rsid w:val="00332A60"/>
    <w:rsid w:val="00333158"/>
    <w:rsid w:val="0033334F"/>
    <w:rsid w:val="003333D3"/>
    <w:rsid w:val="00333A4C"/>
    <w:rsid w:val="0033486B"/>
    <w:rsid w:val="003349B3"/>
    <w:rsid w:val="00334A27"/>
    <w:rsid w:val="00334CE7"/>
    <w:rsid w:val="00335626"/>
    <w:rsid w:val="003357DC"/>
    <w:rsid w:val="00335B5C"/>
    <w:rsid w:val="00337C0E"/>
    <w:rsid w:val="00340680"/>
    <w:rsid w:val="003406C8"/>
    <w:rsid w:val="00340C1B"/>
    <w:rsid w:val="00340D08"/>
    <w:rsid w:val="0034111B"/>
    <w:rsid w:val="0034137B"/>
    <w:rsid w:val="00341634"/>
    <w:rsid w:val="00341905"/>
    <w:rsid w:val="00341E35"/>
    <w:rsid w:val="0034219A"/>
    <w:rsid w:val="00342ACA"/>
    <w:rsid w:val="00342FE4"/>
    <w:rsid w:val="0034362E"/>
    <w:rsid w:val="00343981"/>
    <w:rsid w:val="003440A3"/>
    <w:rsid w:val="003445CF"/>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5BFF"/>
    <w:rsid w:val="00356DED"/>
    <w:rsid w:val="00356F00"/>
    <w:rsid w:val="00356FD9"/>
    <w:rsid w:val="003577EA"/>
    <w:rsid w:val="00360017"/>
    <w:rsid w:val="00360436"/>
    <w:rsid w:val="00360A68"/>
    <w:rsid w:val="00360F8E"/>
    <w:rsid w:val="00361092"/>
    <w:rsid w:val="00362933"/>
    <w:rsid w:val="00362BA6"/>
    <w:rsid w:val="00362E22"/>
    <w:rsid w:val="00363F46"/>
    <w:rsid w:val="003640D5"/>
    <w:rsid w:val="00364101"/>
    <w:rsid w:val="00364668"/>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576"/>
    <w:rsid w:val="00371B6C"/>
    <w:rsid w:val="0037281B"/>
    <w:rsid w:val="00373385"/>
    <w:rsid w:val="003738E7"/>
    <w:rsid w:val="00373EA5"/>
    <w:rsid w:val="0037434B"/>
    <w:rsid w:val="003744F0"/>
    <w:rsid w:val="003745ED"/>
    <w:rsid w:val="00374ADA"/>
    <w:rsid w:val="003753CA"/>
    <w:rsid w:val="003765AB"/>
    <w:rsid w:val="0037691B"/>
    <w:rsid w:val="00376F53"/>
    <w:rsid w:val="003773C0"/>
    <w:rsid w:val="0037756C"/>
    <w:rsid w:val="00377C2A"/>
    <w:rsid w:val="00377FFC"/>
    <w:rsid w:val="00380007"/>
    <w:rsid w:val="00380508"/>
    <w:rsid w:val="00380656"/>
    <w:rsid w:val="00380793"/>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504B"/>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D94"/>
    <w:rsid w:val="003A7249"/>
    <w:rsid w:val="003A7468"/>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3F7"/>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22B"/>
    <w:rsid w:val="003D64C4"/>
    <w:rsid w:val="003D753D"/>
    <w:rsid w:val="003E09AF"/>
    <w:rsid w:val="003E112F"/>
    <w:rsid w:val="003E1C5B"/>
    <w:rsid w:val="003E2030"/>
    <w:rsid w:val="003E2697"/>
    <w:rsid w:val="003E2D8B"/>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981"/>
    <w:rsid w:val="003F6FBE"/>
    <w:rsid w:val="003F727B"/>
    <w:rsid w:val="003F77E2"/>
    <w:rsid w:val="004001C9"/>
    <w:rsid w:val="00400AD4"/>
    <w:rsid w:val="00400AE1"/>
    <w:rsid w:val="00401245"/>
    <w:rsid w:val="004013F3"/>
    <w:rsid w:val="00401418"/>
    <w:rsid w:val="004022CB"/>
    <w:rsid w:val="004023F2"/>
    <w:rsid w:val="004026E4"/>
    <w:rsid w:val="00404DD6"/>
    <w:rsid w:val="00405421"/>
    <w:rsid w:val="004056DE"/>
    <w:rsid w:val="00406096"/>
    <w:rsid w:val="00406132"/>
    <w:rsid w:val="004073E7"/>
    <w:rsid w:val="00407681"/>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422"/>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3940"/>
    <w:rsid w:val="0043558F"/>
    <w:rsid w:val="00435F75"/>
    <w:rsid w:val="0043632F"/>
    <w:rsid w:val="0043648C"/>
    <w:rsid w:val="00437054"/>
    <w:rsid w:val="00437403"/>
    <w:rsid w:val="0043744D"/>
    <w:rsid w:val="004405DB"/>
    <w:rsid w:val="00440AC3"/>
    <w:rsid w:val="00440D73"/>
    <w:rsid w:val="00440D7A"/>
    <w:rsid w:val="00440EA2"/>
    <w:rsid w:val="00441909"/>
    <w:rsid w:val="00441AC0"/>
    <w:rsid w:val="00442549"/>
    <w:rsid w:val="00444F50"/>
    <w:rsid w:val="004453BD"/>
    <w:rsid w:val="00446921"/>
    <w:rsid w:val="00447689"/>
    <w:rsid w:val="004505D5"/>
    <w:rsid w:val="004508F4"/>
    <w:rsid w:val="0045163F"/>
    <w:rsid w:val="0045242A"/>
    <w:rsid w:val="00452702"/>
    <w:rsid w:val="004530B2"/>
    <w:rsid w:val="00454645"/>
    <w:rsid w:val="0045480D"/>
    <w:rsid w:val="00454FEA"/>
    <w:rsid w:val="004559A0"/>
    <w:rsid w:val="004564B4"/>
    <w:rsid w:val="00456557"/>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36EC"/>
    <w:rsid w:val="004848B2"/>
    <w:rsid w:val="00484A58"/>
    <w:rsid w:val="00484B1D"/>
    <w:rsid w:val="00485224"/>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4080"/>
    <w:rsid w:val="00494305"/>
    <w:rsid w:val="00494603"/>
    <w:rsid w:val="00494761"/>
    <w:rsid w:val="004959E1"/>
    <w:rsid w:val="004970F5"/>
    <w:rsid w:val="0049727C"/>
    <w:rsid w:val="00497BE3"/>
    <w:rsid w:val="004A039E"/>
    <w:rsid w:val="004A0BCC"/>
    <w:rsid w:val="004A0E95"/>
    <w:rsid w:val="004A126D"/>
    <w:rsid w:val="004A35C1"/>
    <w:rsid w:val="004A37FD"/>
    <w:rsid w:val="004A43F4"/>
    <w:rsid w:val="004A49BE"/>
    <w:rsid w:val="004A4B1A"/>
    <w:rsid w:val="004A4CC8"/>
    <w:rsid w:val="004A5157"/>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500"/>
    <w:rsid w:val="004D1B24"/>
    <w:rsid w:val="004D1B6D"/>
    <w:rsid w:val="004D351E"/>
    <w:rsid w:val="004D3652"/>
    <w:rsid w:val="004D4B1A"/>
    <w:rsid w:val="004D4D0C"/>
    <w:rsid w:val="004D4ED2"/>
    <w:rsid w:val="004D4F84"/>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683"/>
    <w:rsid w:val="004F1A26"/>
    <w:rsid w:val="004F217D"/>
    <w:rsid w:val="004F24DD"/>
    <w:rsid w:val="004F2D08"/>
    <w:rsid w:val="004F30B9"/>
    <w:rsid w:val="004F3225"/>
    <w:rsid w:val="004F3A20"/>
    <w:rsid w:val="004F4E7F"/>
    <w:rsid w:val="004F5A32"/>
    <w:rsid w:val="004F60B1"/>
    <w:rsid w:val="004F6261"/>
    <w:rsid w:val="004F6F6D"/>
    <w:rsid w:val="005006F3"/>
    <w:rsid w:val="0050078D"/>
    <w:rsid w:val="00501587"/>
    <w:rsid w:val="00501DAE"/>
    <w:rsid w:val="0050246B"/>
    <w:rsid w:val="005027CE"/>
    <w:rsid w:val="00502EC6"/>
    <w:rsid w:val="0050327B"/>
    <w:rsid w:val="005034C6"/>
    <w:rsid w:val="005050DC"/>
    <w:rsid w:val="00505882"/>
    <w:rsid w:val="00505BFE"/>
    <w:rsid w:val="005063B3"/>
    <w:rsid w:val="00506D3F"/>
    <w:rsid w:val="00507AA3"/>
    <w:rsid w:val="00507ED3"/>
    <w:rsid w:val="005102D5"/>
    <w:rsid w:val="005107C8"/>
    <w:rsid w:val="00510895"/>
    <w:rsid w:val="00510FDB"/>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1E9"/>
    <w:rsid w:val="0051777D"/>
    <w:rsid w:val="00517C19"/>
    <w:rsid w:val="00517FC9"/>
    <w:rsid w:val="00520C98"/>
    <w:rsid w:val="0052103B"/>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1E3"/>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408"/>
    <w:rsid w:val="005429DC"/>
    <w:rsid w:val="00543181"/>
    <w:rsid w:val="005434B8"/>
    <w:rsid w:val="00543607"/>
    <w:rsid w:val="005450E0"/>
    <w:rsid w:val="00545210"/>
    <w:rsid w:val="00545314"/>
    <w:rsid w:val="005458D3"/>
    <w:rsid w:val="00545E04"/>
    <w:rsid w:val="00546324"/>
    <w:rsid w:val="005464A2"/>
    <w:rsid w:val="00547009"/>
    <w:rsid w:val="005478E5"/>
    <w:rsid w:val="005479B9"/>
    <w:rsid w:val="0055063D"/>
    <w:rsid w:val="00552279"/>
    <w:rsid w:val="00552C32"/>
    <w:rsid w:val="00552F43"/>
    <w:rsid w:val="005532A8"/>
    <w:rsid w:val="005532B9"/>
    <w:rsid w:val="00553567"/>
    <w:rsid w:val="005535D6"/>
    <w:rsid w:val="00554201"/>
    <w:rsid w:val="00554261"/>
    <w:rsid w:val="005549F6"/>
    <w:rsid w:val="00554C9F"/>
    <w:rsid w:val="00555678"/>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0B1E"/>
    <w:rsid w:val="005721B3"/>
    <w:rsid w:val="00572F88"/>
    <w:rsid w:val="005738D5"/>
    <w:rsid w:val="00573DD2"/>
    <w:rsid w:val="00574433"/>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631"/>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288"/>
    <w:rsid w:val="00595549"/>
    <w:rsid w:val="005963D9"/>
    <w:rsid w:val="00596454"/>
    <w:rsid w:val="00596691"/>
    <w:rsid w:val="00597527"/>
    <w:rsid w:val="00597838"/>
    <w:rsid w:val="005A14E3"/>
    <w:rsid w:val="005A2898"/>
    <w:rsid w:val="005A3799"/>
    <w:rsid w:val="005A384E"/>
    <w:rsid w:val="005A3AD7"/>
    <w:rsid w:val="005A419B"/>
    <w:rsid w:val="005A4591"/>
    <w:rsid w:val="005A4E2F"/>
    <w:rsid w:val="005A540F"/>
    <w:rsid w:val="005A566F"/>
    <w:rsid w:val="005A5DAE"/>
    <w:rsid w:val="005A615E"/>
    <w:rsid w:val="005A61C3"/>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65E"/>
    <w:rsid w:val="005B0878"/>
    <w:rsid w:val="005B0F41"/>
    <w:rsid w:val="005B134F"/>
    <w:rsid w:val="005B26E9"/>
    <w:rsid w:val="005B3D44"/>
    <w:rsid w:val="005B44FA"/>
    <w:rsid w:val="005B458F"/>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833"/>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5E"/>
    <w:rsid w:val="005D64E5"/>
    <w:rsid w:val="005D6510"/>
    <w:rsid w:val="005D6ECE"/>
    <w:rsid w:val="005D7D48"/>
    <w:rsid w:val="005E0562"/>
    <w:rsid w:val="005E089C"/>
    <w:rsid w:val="005E1828"/>
    <w:rsid w:val="005E1E9C"/>
    <w:rsid w:val="005E1FEF"/>
    <w:rsid w:val="005E217E"/>
    <w:rsid w:val="005E2C2C"/>
    <w:rsid w:val="005E2EAF"/>
    <w:rsid w:val="005E345A"/>
    <w:rsid w:val="005E4261"/>
    <w:rsid w:val="005E46DF"/>
    <w:rsid w:val="005E477E"/>
    <w:rsid w:val="005E480F"/>
    <w:rsid w:val="005E64C8"/>
    <w:rsid w:val="005E6539"/>
    <w:rsid w:val="005E69DE"/>
    <w:rsid w:val="005E6EFD"/>
    <w:rsid w:val="005E769D"/>
    <w:rsid w:val="005E7966"/>
    <w:rsid w:val="005F0490"/>
    <w:rsid w:val="005F04E2"/>
    <w:rsid w:val="005F09EC"/>
    <w:rsid w:val="005F11C1"/>
    <w:rsid w:val="005F1A62"/>
    <w:rsid w:val="005F22AD"/>
    <w:rsid w:val="005F234D"/>
    <w:rsid w:val="005F2690"/>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67"/>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2E32"/>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DE"/>
    <w:rsid w:val="00615EA1"/>
    <w:rsid w:val="006161D6"/>
    <w:rsid w:val="006167FE"/>
    <w:rsid w:val="006169D6"/>
    <w:rsid w:val="00617428"/>
    <w:rsid w:val="00617CEC"/>
    <w:rsid w:val="00620368"/>
    <w:rsid w:val="00620913"/>
    <w:rsid w:val="00622CAC"/>
    <w:rsid w:val="006234F8"/>
    <w:rsid w:val="006235CF"/>
    <w:rsid w:val="00623D36"/>
    <w:rsid w:val="00623F44"/>
    <w:rsid w:val="0062423E"/>
    <w:rsid w:val="00624752"/>
    <w:rsid w:val="00624B1C"/>
    <w:rsid w:val="00625456"/>
    <w:rsid w:val="0062597D"/>
    <w:rsid w:val="00625AD3"/>
    <w:rsid w:val="00626783"/>
    <w:rsid w:val="00626C7D"/>
    <w:rsid w:val="006271F5"/>
    <w:rsid w:val="00627326"/>
    <w:rsid w:val="0062732B"/>
    <w:rsid w:val="006273DB"/>
    <w:rsid w:val="006274F4"/>
    <w:rsid w:val="006278EE"/>
    <w:rsid w:val="006279ED"/>
    <w:rsid w:val="00627D4A"/>
    <w:rsid w:val="00630789"/>
    <w:rsid w:val="00630E6B"/>
    <w:rsid w:val="00631363"/>
    <w:rsid w:val="00631513"/>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6B57"/>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BBA"/>
    <w:rsid w:val="00643C9F"/>
    <w:rsid w:val="006458B5"/>
    <w:rsid w:val="00646584"/>
    <w:rsid w:val="006469CA"/>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C61"/>
    <w:rsid w:val="00655397"/>
    <w:rsid w:val="0065565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19B"/>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07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43C"/>
    <w:rsid w:val="00695FEA"/>
    <w:rsid w:val="0069618B"/>
    <w:rsid w:val="00696C66"/>
    <w:rsid w:val="00696D97"/>
    <w:rsid w:val="00697BEB"/>
    <w:rsid w:val="00697C73"/>
    <w:rsid w:val="006A05A5"/>
    <w:rsid w:val="006A0CBB"/>
    <w:rsid w:val="006A1726"/>
    <w:rsid w:val="006A18AC"/>
    <w:rsid w:val="006A1CCF"/>
    <w:rsid w:val="006A2C54"/>
    <w:rsid w:val="006A3156"/>
    <w:rsid w:val="006A41A8"/>
    <w:rsid w:val="006A48AC"/>
    <w:rsid w:val="006A4A7F"/>
    <w:rsid w:val="006A4B87"/>
    <w:rsid w:val="006A5575"/>
    <w:rsid w:val="006A5884"/>
    <w:rsid w:val="006A6E83"/>
    <w:rsid w:val="006A767A"/>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950"/>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973"/>
    <w:rsid w:val="006C5B74"/>
    <w:rsid w:val="006C6843"/>
    <w:rsid w:val="006C6896"/>
    <w:rsid w:val="006C6FA5"/>
    <w:rsid w:val="006C7D03"/>
    <w:rsid w:val="006C7D96"/>
    <w:rsid w:val="006C7F52"/>
    <w:rsid w:val="006D0182"/>
    <w:rsid w:val="006D08AE"/>
    <w:rsid w:val="006D0A30"/>
    <w:rsid w:val="006D0E64"/>
    <w:rsid w:val="006D1BCA"/>
    <w:rsid w:val="006D3945"/>
    <w:rsid w:val="006D3999"/>
    <w:rsid w:val="006D516E"/>
    <w:rsid w:val="006D53B5"/>
    <w:rsid w:val="006D669F"/>
    <w:rsid w:val="006D6F89"/>
    <w:rsid w:val="006D7409"/>
    <w:rsid w:val="006D7810"/>
    <w:rsid w:val="006D7B1A"/>
    <w:rsid w:val="006E0114"/>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59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0CD9"/>
    <w:rsid w:val="00701B60"/>
    <w:rsid w:val="00701BF4"/>
    <w:rsid w:val="00701D30"/>
    <w:rsid w:val="00702525"/>
    <w:rsid w:val="00702C53"/>
    <w:rsid w:val="00704106"/>
    <w:rsid w:val="00704A83"/>
    <w:rsid w:val="007050EC"/>
    <w:rsid w:val="007052A2"/>
    <w:rsid w:val="007065B7"/>
    <w:rsid w:val="00706DBB"/>
    <w:rsid w:val="007070E1"/>
    <w:rsid w:val="00707B1E"/>
    <w:rsid w:val="007109BD"/>
    <w:rsid w:val="00710D08"/>
    <w:rsid w:val="007110EB"/>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7F6"/>
    <w:rsid w:val="00715DCD"/>
    <w:rsid w:val="007167E6"/>
    <w:rsid w:val="0071696E"/>
    <w:rsid w:val="00716C7F"/>
    <w:rsid w:val="007170A3"/>
    <w:rsid w:val="00717156"/>
    <w:rsid w:val="007205B8"/>
    <w:rsid w:val="0072088F"/>
    <w:rsid w:val="007210DE"/>
    <w:rsid w:val="0072131D"/>
    <w:rsid w:val="00721431"/>
    <w:rsid w:val="00721979"/>
    <w:rsid w:val="00721A7C"/>
    <w:rsid w:val="0072282A"/>
    <w:rsid w:val="00723EFF"/>
    <w:rsid w:val="007244AA"/>
    <w:rsid w:val="00724A26"/>
    <w:rsid w:val="00725116"/>
    <w:rsid w:val="007251C3"/>
    <w:rsid w:val="007254CC"/>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59A"/>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07F"/>
    <w:rsid w:val="00743628"/>
    <w:rsid w:val="00743D37"/>
    <w:rsid w:val="0074402B"/>
    <w:rsid w:val="00744C1F"/>
    <w:rsid w:val="007456A3"/>
    <w:rsid w:val="00745705"/>
    <w:rsid w:val="007465BA"/>
    <w:rsid w:val="00747668"/>
    <w:rsid w:val="007504E2"/>
    <w:rsid w:val="00750FEE"/>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487"/>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68B"/>
    <w:rsid w:val="00775CBF"/>
    <w:rsid w:val="007768AA"/>
    <w:rsid w:val="00776DC6"/>
    <w:rsid w:val="00777681"/>
    <w:rsid w:val="00777880"/>
    <w:rsid w:val="00781085"/>
    <w:rsid w:val="007815D3"/>
    <w:rsid w:val="00781758"/>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2D0"/>
    <w:rsid w:val="00791564"/>
    <w:rsid w:val="007917D4"/>
    <w:rsid w:val="00791A4B"/>
    <w:rsid w:val="007925CD"/>
    <w:rsid w:val="0079295D"/>
    <w:rsid w:val="00793017"/>
    <w:rsid w:val="007940E6"/>
    <w:rsid w:val="00794C2B"/>
    <w:rsid w:val="00795115"/>
    <w:rsid w:val="00795E20"/>
    <w:rsid w:val="00795E8B"/>
    <w:rsid w:val="0079602E"/>
    <w:rsid w:val="007964C8"/>
    <w:rsid w:val="00797130"/>
    <w:rsid w:val="007973AD"/>
    <w:rsid w:val="00797465"/>
    <w:rsid w:val="00797890"/>
    <w:rsid w:val="00797C3B"/>
    <w:rsid w:val="007A02E7"/>
    <w:rsid w:val="007A0AEE"/>
    <w:rsid w:val="007A0F03"/>
    <w:rsid w:val="007A0FE4"/>
    <w:rsid w:val="007A1068"/>
    <w:rsid w:val="007A1117"/>
    <w:rsid w:val="007A12E6"/>
    <w:rsid w:val="007A1613"/>
    <w:rsid w:val="007A277D"/>
    <w:rsid w:val="007A2CB1"/>
    <w:rsid w:val="007A2E2B"/>
    <w:rsid w:val="007A386D"/>
    <w:rsid w:val="007A3EEC"/>
    <w:rsid w:val="007A43CC"/>
    <w:rsid w:val="007A460A"/>
    <w:rsid w:val="007A47D8"/>
    <w:rsid w:val="007A487A"/>
    <w:rsid w:val="007A4A64"/>
    <w:rsid w:val="007A4EA5"/>
    <w:rsid w:val="007A5290"/>
    <w:rsid w:val="007A5E95"/>
    <w:rsid w:val="007A699C"/>
    <w:rsid w:val="007A6E52"/>
    <w:rsid w:val="007A79D6"/>
    <w:rsid w:val="007A79FC"/>
    <w:rsid w:val="007B007A"/>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66"/>
    <w:rsid w:val="007C02DF"/>
    <w:rsid w:val="007C0303"/>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C72EB"/>
    <w:rsid w:val="007D00A9"/>
    <w:rsid w:val="007D0352"/>
    <w:rsid w:val="007D05AE"/>
    <w:rsid w:val="007D0AE0"/>
    <w:rsid w:val="007D12BA"/>
    <w:rsid w:val="007D1486"/>
    <w:rsid w:val="007D1779"/>
    <w:rsid w:val="007D17BB"/>
    <w:rsid w:val="007D2ED7"/>
    <w:rsid w:val="007D32AE"/>
    <w:rsid w:val="007D35D4"/>
    <w:rsid w:val="007D38AC"/>
    <w:rsid w:val="007D438A"/>
    <w:rsid w:val="007D46A9"/>
    <w:rsid w:val="007D4C6D"/>
    <w:rsid w:val="007D4F7B"/>
    <w:rsid w:val="007D5A11"/>
    <w:rsid w:val="007D5A49"/>
    <w:rsid w:val="007D627E"/>
    <w:rsid w:val="007D6C34"/>
    <w:rsid w:val="007D722C"/>
    <w:rsid w:val="007D7386"/>
    <w:rsid w:val="007D73BA"/>
    <w:rsid w:val="007D786A"/>
    <w:rsid w:val="007D7F1F"/>
    <w:rsid w:val="007E0190"/>
    <w:rsid w:val="007E04DF"/>
    <w:rsid w:val="007E0AB9"/>
    <w:rsid w:val="007E0AC3"/>
    <w:rsid w:val="007E14DC"/>
    <w:rsid w:val="007E15A9"/>
    <w:rsid w:val="007E192F"/>
    <w:rsid w:val="007E2417"/>
    <w:rsid w:val="007E2565"/>
    <w:rsid w:val="007E260D"/>
    <w:rsid w:val="007E32A3"/>
    <w:rsid w:val="007E32C7"/>
    <w:rsid w:val="007E3C40"/>
    <w:rsid w:val="007E425E"/>
    <w:rsid w:val="007E44F9"/>
    <w:rsid w:val="007E460F"/>
    <w:rsid w:val="007E4840"/>
    <w:rsid w:val="007E487B"/>
    <w:rsid w:val="007E53EC"/>
    <w:rsid w:val="007E7D18"/>
    <w:rsid w:val="007F02DE"/>
    <w:rsid w:val="007F0AC8"/>
    <w:rsid w:val="007F0B3F"/>
    <w:rsid w:val="007F0BBB"/>
    <w:rsid w:val="007F1855"/>
    <w:rsid w:val="007F1ECB"/>
    <w:rsid w:val="007F249F"/>
    <w:rsid w:val="007F2BC5"/>
    <w:rsid w:val="007F2C04"/>
    <w:rsid w:val="007F31EB"/>
    <w:rsid w:val="007F39C1"/>
    <w:rsid w:val="007F3BE3"/>
    <w:rsid w:val="007F3CE2"/>
    <w:rsid w:val="007F440A"/>
    <w:rsid w:val="007F47B2"/>
    <w:rsid w:val="007F5E49"/>
    <w:rsid w:val="007F5E5E"/>
    <w:rsid w:val="007F6325"/>
    <w:rsid w:val="007F69BA"/>
    <w:rsid w:val="008006D6"/>
    <w:rsid w:val="008007CD"/>
    <w:rsid w:val="00801062"/>
    <w:rsid w:val="00801150"/>
    <w:rsid w:val="00801318"/>
    <w:rsid w:val="008019D2"/>
    <w:rsid w:val="00801BDC"/>
    <w:rsid w:val="00801CE9"/>
    <w:rsid w:val="00802469"/>
    <w:rsid w:val="008027B7"/>
    <w:rsid w:val="00802FFF"/>
    <w:rsid w:val="008036D4"/>
    <w:rsid w:val="00803937"/>
    <w:rsid w:val="00803B22"/>
    <w:rsid w:val="008040C0"/>
    <w:rsid w:val="008048C6"/>
    <w:rsid w:val="008054D7"/>
    <w:rsid w:val="00805D68"/>
    <w:rsid w:val="00806493"/>
    <w:rsid w:val="00806528"/>
    <w:rsid w:val="008066F5"/>
    <w:rsid w:val="008067BC"/>
    <w:rsid w:val="008069FD"/>
    <w:rsid w:val="00806F11"/>
    <w:rsid w:val="00806F86"/>
    <w:rsid w:val="00806FA9"/>
    <w:rsid w:val="00807224"/>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4D73"/>
    <w:rsid w:val="00825525"/>
    <w:rsid w:val="008262C7"/>
    <w:rsid w:val="0082661E"/>
    <w:rsid w:val="00826695"/>
    <w:rsid w:val="0082685F"/>
    <w:rsid w:val="00826ACC"/>
    <w:rsid w:val="00826C52"/>
    <w:rsid w:val="00826DEC"/>
    <w:rsid w:val="0082701E"/>
    <w:rsid w:val="008271F1"/>
    <w:rsid w:val="0082732A"/>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84D"/>
    <w:rsid w:val="00851BF7"/>
    <w:rsid w:val="008520E8"/>
    <w:rsid w:val="00853A2A"/>
    <w:rsid w:val="0085424E"/>
    <w:rsid w:val="008544B2"/>
    <w:rsid w:val="0085452B"/>
    <w:rsid w:val="008549A0"/>
    <w:rsid w:val="00854C9E"/>
    <w:rsid w:val="008555D4"/>
    <w:rsid w:val="0085570D"/>
    <w:rsid w:val="008558CB"/>
    <w:rsid w:val="008560F1"/>
    <w:rsid w:val="0085625A"/>
    <w:rsid w:val="008570F5"/>
    <w:rsid w:val="00857127"/>
    <w:rsid w:val="0085733A"/>
    <w:rsid w:val="00857B7F"/>
    <w:rsid w:val="00857D66"/>
    <w:rsid w:val="0086001C"/>
    <w:rsid w:val="008601F0"/>
    <w:rsid w:val="00860A87"/>
    <w:rsid w:val="00860F1F"/>
    <w:rsid w:val="0086156B"/>
    <w:rsid w:val="00861A1B"/>
    <w:rsid w:val="00861DB9"/>
    <w:rsid w:val="00862350"/>
    <w:rsid w:val="00862FE2"/>
    <w:rsid w:val="00863436"/>
    <w:rsid w:val="0086358D"/>
    <w:rsid w:val="00863A3E"/>
    <w:rsid w:val="00864022"/>
    <w:rsid w:val="00864D99"/>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0F0"/>
    <w:rsid w:val="008837EB"/>
    <w:rsid w:val="00883D2C"/>
    <w:rsid w:val="0088483A"/>
    <w:rsid w:val="00884B63"/>
    <w:rsid w:val="00885439"/>
    <w:rsid w:val="00885480"/>
    <w:rsid w:val="00885C93"/>
    <w:rsid w:val="00885CFF"/>
    <w:rsid w:val="00885DFA"/>
    <w:rsid w:val="00886054"/>
    <w:rsid w:val="00887FA8"/>
    <w:rsid w:val="008901E4"/>
    <w:rsid w:val="0089051C"/>
    <w:rsid w:val="0089186C"/>
    <w:rsid w:val="00892D23"/>
    <w:rsid w:val="008935AB"/>
    <w:rsid w:val="00894122"/>
    <w:rsid w:val="00894A50"/>
    <w:rsid w:val="00894BEF"/>
    <w:rsid w:val="00895E36"/>
    <w:rsid w:val="00895E6D"/>
    <w:rsid w:val="00896227"/>
    <w:rsid w:val="0089628C"/>
    <w:rsid w:val="00896491"/>
    <w:rsid w:val="00896739"/>
    <w:rsid w:val="008968DC"/>
    <w:rsid w:val="00896918"/>
    <w:rsid w:val="00896D3C"/>
    <w:rsid w:val="0089703E"/>
    <w:rsid w:val="00897096"/>
    <w:rsid w:val="008978A4"/>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5B8"/>
    <w:rsid w:val="008B080E"/>
    <w:rsid w:val="008B0B5B"/>
    <w:rsid w:val="008B1371"/>
    <w:rsid w:val="008B191F"/>
    <w:rsid w:val="008B1E12"/>
    <w:rsid w:val="008B20FD"/>
    <w:rsid w:val="008B2281"/>
    <w:rsid w:val="008B2DE0"/>
    <w:rsid w:val="008B3AE6"/>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15"/>
    <w:rsid w:val="008C3DB1"/>
    <w:rsid w:val="008C4B4B"/>
    <w:rsid w:val="008C4C53"/>
    <w:rsid w:val="008C53BE"/>
    <w:rsid w:val="008C56BD"/>
    <w:rsid w:val="008C789E"/>
    <w:rsid w:val="008D0864"/>
    <w:rsid w:val="008D0E38"/>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1F1F"/>
    <w:rsid w:val="008E27DF"/>
    <w:rsid w:val="008E2D2C"/>
    <w:rsid w:val="008E2F46"/>
    <w:rsid w:val="008E3007"/>
    <w:rsid w:val="008E34DE"/>
    <w:rsid w:val="008E4B6F"/>
    <w:rsid w:val="008E521C"/>
    <w:rsid w:val="008E5550"/>
    <w:rsid w:val="008E56BA"/>
    <w:rsid w:val="008E5A03"/>
    <w:rsid w:val="008E5B35"/>
    <w:rsid w:val="008E6A62"/>
    <w:rsid w:val="008E6D08"/>
    <w:rsid w:val="008E74E5"/>
    <w:rsid w:val="008E7784"/>
    <w:rsid w:val="008E7848"/>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214"/>
    <w:rsid w:val="0090067C"/>
    <w:rsid w:val="00900C6E"/>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BB6"/>
    <w:rsid w:val="00910C6D"/>
    <w:rsid w:val="00911055"/>
    <w:rsid w:val="00911421"/>
    <w:rsid w:val="00911559"/>
    <w:rsid w:val="00911CD6"/>
    <w:rsid w:val="00911E0D"/>
    <w:rsid w:val="00912807"/>
    <w:rsid w:val="00912DD1"/>
    <w:rsid w:val="009131EE"/>
    <w:rsid w:val="00913B04"/>
    <w:rsid w:val="00913BDD"/>
    <w:rsid w:val="00913D4D"/>
    <w:rsid w:val="00915528"/>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6DBA"/>
    <w:rsid w:val="00927186"/>
    <w:rsid w:val="009308B0"/>
    <w:rsid w:val="00931141"/>
    <w:rsid w:val="009312F2"/>
    <w:rsid w:val="00931573"/>
    <w:rsid w:val="00931A76"/>
    <w:rsid w:val="00931E76"/>
    <w:rsid w:val="00931FC0"/>
    <w:rsid w:val="00932001"/>
    <w:rsid w:val="00932D35"/>
    <w:rsid w:val="009332BE"/>
    <w:rsid w:val="00933A0E"/>
    <w:rsid w:val="00933EA7"/>
    <w:rsid w:val="009340E0"/>
    <w:rsid w:val="009341B7"/>
    <w:rsid w:val="0093648E"/>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593"/>
    <w:rsid w:val="00946CD9"/>
    <w:rsid w:val="00947140"/>
    <w:rsid w:val="009471B9"/>
    <w:rsid w:val="0094767C"/>
    <w:rsid w:val="009479D2"/>
    <w:rsid w:val="00947E95"/>
    <w:rsid w:val="00947FD9"/>
    <w:rsid w:val="00950212"/>
    <w:rsid w:val="00950825"/>
    <w:rsid w:val="00950F71"/>
    <w:rsid w:val="00950F82"/>
    <w:rsid w:val="0095132C"/>
    <w:rsid w:val="00951653"/>
    <w:rsid w:val="009522A8"/>
    <w:rsid w:val="00952AC1"/>
    <w:rsid w:val="00953DCC"/>
    <w:rsid w:val="00954157"/>
    <w:rsid w:val="0095434D"/>
    <w:rsid w:val="0095509D"/>
    <w:rsid w:val="00955776"/>
    <w:rsid w:val="00955C3D"/>
    <w:rsid w:val="00955C6B"/>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71E3"/>
    <w:rsid w:val="00980459"/>
    <w:rsid w:val="00980625"/>
    <w:rsid w:val="009816EF"/>
    <w:rsid w:val="00982C1A"/>
    <w:rsid w:val="0098358F"/>
    <w:rsid w:val="00983C0E"/>
    <w:rsid w:val="00983F05"/>
    <w:rsid w:val="00983F42"/>
    <w:rsid w:val="00983F47"/>
    <w:rsid w:val="009842DF"/>
    <w:rsid w:val="009849C3"/>
    <w:rsid w:val="009851D9"/>
    <w:rsid w:val="00985797"/>
    <w:rsid w:val="00985AAF"/>
    <w:rsid w:val="00986177"/>
    <w:rsid w:val="00986743"/>
    <w:rsid w:val="009868EA"/>
    <w:rsid w:val="009871D6"/>
    <w:rsid w:val="0098725E"/>
    <w:rsid w:val="009879F2"/>
    <w:rsid w:val="009904B1"/>
    <w:rsid w:val="00991D3F"/>
    <w:rsid w:val="00991EAE"/>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34C"/>
    <w:rsid w:val="009C3699"/>
    <w:rsid w:val="009C37E6"/>
    <w:rsid w:val="009C42E6"/>
    <w:rsid w:val="009C523D"/>
    <w:rsid w:val="009C597E"/>
    <w:rsid w:val="009C6971"/>
    <w:rsid w:val="009C6D80"/>
    <w:rsid w:val="009C734E"/>
    <w:rsid w:val="009C7593"/>
    <w:rsid w:val="009C7678"/>
    <w:rsid w:val="009C7860"/>
    <w:rsid w:val="009D0AA1"/>
    <w:rsid w:val="009D0ED7"/>
    <w:rsid w:val="009D10E4"/>
    <w:rsid w:val="009D1827"/>
    <w:rsid w:val="009D2190"/>
    <w:rsid w:val="009D2317"/>
    <w:rsid w:val="009D281D"/>
    <w:rsid w:val="009D3EDB"/>
    <w:rsid w:val="009D4A7E"/>
    <w:rsid w:val="009D4B96"/>
    <w:rsid w:val="009D4D61"/>
    <w:rsid w:val="009D57B5"/>
    <w:rsid w:val="009D6538"/>
    <w:rsid w:val="009D6666"/>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5925"/>
    <w:rsid w:val="009F68A4"/>
    <w:rsid w:val="009F737C"/>
    <w:rsid w:val="00A00081"/>
    <w:rsid w:val="00A008A7"/>
    <w:rsid w:val="00A009EB"/>
    <w:rsid w:val="00A02D38"/>
    <w:rsid w:val="00A02DDD"/>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8C9"/>
    <w:rsid w:val="00A21AF4"/>
    <w:rsid w:val="00A21C31"/>
    <w:rsid w:val="00A21DCB"/>
    <w:rsid w:val="00A21F09"/>
    <w:rsid w:val="00A2370D"/>
    <w:rsid w:val="00A23789"/>
    <w:rsid w:val="00A23B49"/>
    <w:rsid w:val="00A23F5F"/>
    <w:rsid w:val="00A23FBF"/>
    <w:rsid w:val="00A2507A"/>
    <w:rsid w:val="00A251D4"/>
    <w:rsid w:val="00A26017"/>
    <w:rsid w:val="00A265AA"/>
    <w:rsid w:val="00A267A2"/>
    <w:rsid w:val="00A2687D"/>
    <w:rsid w:val="00A26987"/>
    <w:rsid w:val="00A26E14"/>
    <w:rsid w:val="00A270AA"/>
    <w:rsid w:val="00A27D2D"/>
    <w:rsid w:val="00A30D97"/>
    <w:rsid w:val="00A3259F"/>
    <w:rsid w:val="00A32B61"/>
    <w:rsid w:val="00A32BD5"/>
    <w:rsid w:val="00A32DC8"/>
    <w:rsid w:val="00A332DD"/>
    <w:rsid w:val="00A343EE"/>
    <w:rsid w:val="00A35C63"/>
    <w:rsid w:val="00A35CB5"/>
    <w:rsid w:val="00A35E1A"/>
    <w:rsid w:val="00A36413"/>
    <w:rsid w:val="00A3642B"/>
    <w:rsid w:val="00A37213"/>
    <w:rsid w:val="00A374AE"/>
    <w:rsid w:val="00A379CF"/>
    <w:rsid w:val="00A37D4F"/>
    <w:rsid w:val="00A37E1A"/>
    <w:rsid w:val="00A37E7B"/>
    <w:rsid w:val="00A407ED"/>
    <w:rsid w:val="00A40CA2"/>
    <w:rsid w:val="00A40DAC"/>
    <w:rsid w:val="00A40E2D"/>
    <w:rsid w:val="00A41F27"/>
    <w:rsid w:val="00A423E9"/>
    <w:rsid w:val="00A42577"/>
    <w:rsid w:val="00A42F08"/>
    <w:rsid w:val="00A4309F"/>
    <w:rsid w:val="00A430F0"/>
    <w:rsid w:val="00A43378"/>
    <w:rsid w:val="00A43B37"/>
    <w:rsid w:val="00A43C36"/>
    <w:rsid w:val="00A447D8"/>
    <w:rsid w:val="00A4521E"/>
    <w:rsid w:val="00A45A41"/>
    <w:rsid w:val="00A46366"/>
    <w:rsid w:val="00A46724"/>
    <w:rsid w:val="00A46EC5"/>
    <w:rsid w:val="00A46FC2"/>
    <w:rsid w:val="00A47F18"/>
    <w:rsid w:val="00A5071C"/>
    <w:rsid w:val="00A50A0C"/>
    <w:rsid w:val="00A51167"/>
    <w:rsid w:val="00A511AD"/>
    <w:rsid w:val="00A51C88"/>
    <w:rsid w:val="00A51E55"/>
    <w:rsid w:val="00A5292A"/>
    <w:rsid w:val="00A532CB"/>
    <w:rsid w:val="00A53415"/>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05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1B"/>
    <w:rsid w:val="00A66C33"/>
    <w:rsid w:val="00A6710B"/>
    <w:rsid w:val="00A672A2"/>
    <w:rsid w:val="00A672F0"/>
    <w:rsid w:val="00A707EA"/>
    <w:rsid w:val="00A70CF9"/>
    <w:rsid w:val="00A71451"/>
    <w:rsid w:val="00A71652"/>
    <w:rsid w:val="00A7168C"/>
    <w:rsid w:val="00A71CA3"/>
    <w:rsid w:val="00A71FC8"/>
    <w:rsid w:val="00A7213B"/>
    <w:rsid w:val="00A73F80"/>
    <w:rsid w:val="00A73F8E"/>
    <w:rsid w:val="00A74196"/>
    <w:rsid w:val="00A74252"/>
    <w:rsid w:val="00A742CB"/>
    <w:rsid w:val="00A74735"/>
    <w:rsid w:val="00A747DF"/>
    <w:rsid w:val="00A7506F"/>
    <w:rsid w:val="00A75445"/>
    <w:rsid w:val="00A75888"/>
    <w:rsid w:val="00A75E41"/>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85B"/>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DDB"/>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1D"/>
    <w:rsid w:val="00AB04A2"/>
    <w:rsid w:val="00AB1A48"/>
    <w:rsid w:val="00AB31CA"/>
    <w:rsid w:val="00AB3D26"/>
    <w:rsid w:val="00AB4318"/>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113"/>
    <w:rsid w:val="00AC32D0"/>
    <w:rsid w:val="00AC3991"/>
    <w:rsid w:val="00AC433A"/>
    <w:rsid w:val="00AC49CD"/>
    <w:rsid w:val="00AC4A04"/>
    <w:rsid w:val="00AC55E9"/>
    <w:rsid w:val="00AC5600"/>
    <w:rsid w:val="00AC5BC5"/>
    <w:rsid w:val="00AC5C52"/>
    <w:rsid w:val="00AC5CD8"/>
    <w:rsid w:val="00AC5E60"/>
    <w:rsid w:val="00AC606F"/>
    <w:rsid w:val="00AC6E8D"/>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03"/>
    <w:rsid w:val="00AD4FDA"/>
    <w:rsid w:val="00AD5CB8"/>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CAD"/>
    <w:rsid w:val="00AF1D8A"/>
    <w:rsid w:val="00AF2AAF"/>
    <w:rsid w:val="00AF2FBA"/>
    <w:rsid w:val="00AF304D"/>
    <w:rsid w:val="00AF3139"/>
    <w:rsid w:val="00AF370A"/>
    <w:rsid w:val="00AF3720"/>
    <w:rsid w:val="00AF3FB6"/>
    <w:rsid w:val="00AF4557"/>
    <w:rsid w:val="00AF610C"/>
    <w:rsid w:val="00AF6FA9"/>
    <w:rsid w:val="00B007F4"/>
    <w:rsid w:val="00B00884"/>
    <w:rsid w:val="00B01692"/>
    <w:rsid w:val="00B02280"/>
    <w:rsid w:val="00B02D9C"/>
    <w:rsid w:val="00B02D9E"/>
    <w:rsid w:val="00B0307A"/>
    <w:rsid w:val="00B030CB"/>
    <w:rsid w:val="00B0340F"/>
    <w:rsid w:val="00B03878"/>
    <w:rsid w:val="00B04509"/>
    <w:rsid w:val="00B05341"/>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7CE"/>
    <w:rsid w:val="00B253E7"/>
    <w:rsid w:val="00B2556B"/>
    <w:rsid w:val="00B256EF"/>
    <w:rsid w:val="00B259B0"/>
    <w:rsid w:val="00B26D04"/>
    <w:rsid w:val="00B27401"/>
    <w:rsid w:val="00B27940"/>
    <w:rsid w:val="00B308DE"/>
    <w:rsid w:val="00B30C0B"/>
    <w:rsid w:val="00B31B14"/>
    <w:rsid w:val="00B31CF1"/>
    <w:rsid w:val="00B32116"/>
    <w:rsid w:val="00B323C7"/>
    <w:rsid w:val="00B3277E"/>
    <w:rsid w:val="00B32AB9"/>
    <w:rsid w:val="00B32FA0"/>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4E44"/>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5153"/>
    <w:rsid w:val="00B5749C"/>
    <w:rsid w:val="00B57A45"/>
    <w:rsid w:val="00B57C25"/>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D2E"/>
    <w:rsid w:val="00B71E86"/>
    <w:rsid w:val="00B724AF"/>
    <w:rsid w:val="00B7298C"/>
    <w:rsid w:val="00B72D64"/>
    <w:rsid w:val="00B73AB5"/>
    <w:rsid w:val="00B7438C"/>
    <w:rsid w:val="00B7491B"/>
    <w:rsid w:val="00B74FC7"/>
    <w:rsid w:val="00B75004"/>
    <w:rsid w:val="00B75B41"/>
    <w:rsid w:val="00B763F6"/>
    <w:rsid w:val="00B76413"/>
    <w:rsid w:val="00B76D98"/>
    <w:rsid w:val="00B77263"/>
    <w:rsid w:val="00B77510"/>
    <w:rsid w:val="00B77A82"/>
    <w:rsid w:val="00B8050D"/>
    <w:rsid w:val="00B8092D"/>
    <w:rsid w:val="00B80990"/>
    <w:rsid w:val="00B80F98"/>
    <w:rsid w:val="00B816FC"/>
    <w:rsid w:val="00B81AB9"/>
    <w:rsid w:val="00B825C7"/>
    <w:rsid w:val="00B82AF4"/>
    <w:rsid w:val="00B82BA7"/>
    <w:rsid w:val="00B82D83"/>
    <w:rsid w:val="00B83136"/>
    <w:rsid w:val="00B83154"/>
    <w:rsid w:val="00B83429"/>
    <w:rsid w:val="00B83769"/>
    <w:rsid w:val="00B837FF"/>
    <w:rsid w:val="00B83C3E"/>
    <w:rsid w:val="00B83C5D"/>
    <w:rsid w:val="00B83FD2"/>
    <w:rsid w:val="00B84670"/>
    <w:rsid w:val="00B84E13"/>
    <w:rsid w:val="00B8575E"/>
    <w:rsid w:val="00B857B5"/>
    <w:rsid w:val="00B865C6"/>
    <w:rsid w:val="00B865E8"/>
    <w:rsid w:val="00B86BA3"/>
    <w:rsid w:val="00B874B7"/>
    <w:rsid w:val="00B87C5E"/>
    <w:rsid w:val="00B87D0E"/>
    <w:rsid w:val="00B87DAE"/>
    <w:rsid w:val="00B901B1"/>
    <w:rsid w:val="00B90483"/>
    <w:rsid w:val="00B90AA8"/>
    <w:rsid w:val="00B915B3"/>
    <w:rsid w:val="00B917C5"/>
    <w:rsid w:val="00B91EB7"/>
    <w:rsid w:val="00B92154"/>
    <w:rsid w:val="00B926B8"/>
    <w:rsid w:val="00B929D6"/>
    <w:rsid w:val="00B92B90"/>
    <w:rsid w:val="00B92BAC"/>
    <w:rsid w:val="00B9335F"/>
    <w:rsid w:val="00B94B3D"/>
    <w:rsid w:val="00B951DD"/>
    <w:rsid w:val="00B95988"/>
    <w:rsid w:val="00B969B7"/>
    <w:rsid w:val="00B96A54"/>
    <w:rsid w:val="00B96DAC"/>
    <w:rsid w:val="00B971A8"/>
    <w:rsid w:val="00B978C6"/>
    <w:rsid w:val="00B97B7E"/>
    <w:rsid w:val="00B97B91"/>
    <w:rsid w:val="00BA07AB"/>
    <w:rsid w:val="00BA0B68"/>
    <w:rsid w:val="00BA0F6E"/>
    <w:rsid w:val="00BA1245"/>
    <w:rsid w:val="00BA1979"/>
    <w:rsid w:val="00BA3101"/>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4CF"/>
    <w:rsid w:val="00BC667B"/>
    <w:rsid w:val="00BC6948"/>
    <w:rsid w:val="00BC6C9B"/>
    <w:rsid w:val="00BC7242"/>
    <w:rsid w:val="00BC74E6"/>
    <w:rsid w:val="00BC77DA"/>
    <w:rsid w:val="00BC7F00"/>
    <w:rsid w:val="00BD00F4"/>
    <w:rsid w:val="00BD0C9C"/>
    <w:rsid w:val="00BD1197"/>
    <w:rsid w:val="00BD1817"/>
    <w:rsid w:val="00BD1E6F"/>
    <w:rsid w:val="00BD2C3C"/>
    <w:rsid w:val="00BD31BE"/>
    <w:rsid w:val="00BD37AB"/>
    <w:rsid w:val="00BD3C7F"/>
    <w:rsid w:val="00BD4491"/>
    <w:rsid w:val="00BD49DC"/>
    <w:rsid w:val="00BD4DAC"/>
    <w:rsid w:val="00BD5AD7"/>
    <w:rsid w:val="00BD5C3C"/>
    <w:rsid w:val="00BD62F3"/>
    <w:rsid w:val="00BD6839"/>
    <w:rsid w:val="00BD6C75"/>
    <w:rsid w:val="00BD7888"/>
    <w:rsid w:val="00BE03D6"/>
    <w:rsid w:val="00BE081A"/>
    <w:rsid w:val="00BE0C2B"/>
    <w:rsid w:val="00BE1101"/>
    <w:rsid w:val="00BE1B06"/>
    <w:rsid w:val="00BE26E8"/>
    <w:rsid w:val="00BE2859"/>
    <w:rsid w:val="00BE2F9F"/>
    <w:rsid w:val="00BE454B"/>
    <w:rsid w:val="00BE4AEE"/>
    <w:rsid w:val="00BE4EC8"/>
    <w:rsid w:val="00BE5C1E"/>
    <w:rsid w:val="00BE64A0"/>
    <w:rsid w:val="00BE6DE9"/>
    <w:rsid w:val="00BE703B"/>
    <w:rsid w:val="00BF03B6"/>
    <w:rsid w:val="00BF140D"/>
    <w:rsid w:val="00BF2130"/>
    <w:rsid w:val="00BF2B7D"/>
    <w:rsid w:val="00BF4225"/>
    <w:rsid w:val="00BF42DB"/>
    <w:rsid w:val="00BF509F"/>
    <w:rsid w:val="00BF556F"/>
    <w:rsid w:val="00BF58B4"/>
    <w:rsid w:val="00BF6968"/>
    <w:rsid w:val="00BF76BA"/>
    <w:rsid w:val="00BF7956"/>
    <w:rsid w:val="00C0041C"/>
    <w:rsid w:val="00C0056C"/>
    <w:rsid w:val="00C01802"/>
    <w:rsid w:val="00C020CE"/>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D3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17E78"/>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14E1"/>
    <w:rsid w:val="00C3288A"/>
    <w:rsid w:val="00C3294A"/>
    <w:rsid w:val="00C33AAC"/>
    <w:rsid w:val="00C33C09"/>
    <w:rsid w:val="00C33CB5"/>
    <w:rsid w:val="00C33FBB"/>
    <w:rsid w:val="00C34106"/>
    <w:rsid w:val="00C3497F"/>
    <w:rsid w:val="00C34E41"/>
    <w:rsid w:val="00C35177"/>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0C4"/>
    <w:rsid w:val="00C53D2C"/>
    <w:rsid w:val="00C540FE"/>
    <w:rsid w:val="00C549AD"/>
    <w:rsid w:val="00C54AAD"/>
    <w:rsid w:val="00C54CE3"/>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5F92"/>
    <w:rsid w:val="00C664F1"/>
    <w:rsid w:val="00C674FA"/>
    <w:rsid w:val="00C675D9"/>
    <w:rsid w:val="00C67B6F"/>
    <w:rsid w:val="00C708AB"/>
    <w:rsid w:val="00C70C2A"/>
    <w:rsid w:val="00C70DE2"/>
    <w:rsid w:val="00C71854"/>
    <w:rsid w:val="00C72A48"/>
    <w:rsid w:val="00C72CCA"/>
    <w:rsid w:val="00C72F4A"/>
    <w:rsid w:val="00C73028"/>
    <w:rsid w:val="00C73ED4"/>
    <w:rsid w:val="00C743E9"/>
    <w:rsid w:val="00C745F8"/>
    <w:rsid w:val="00C74CEB"/>
    <w:rsid w:val="00C74E19"/>
    <w:rsid w:val="00C76694"/>
    <w:rsid w:val="00C77E90"/>
    <w:rsid w:val="00C807DB"/>
    <w:rsid w:val="00C80AD2"/>
    <w:rsid w:val="00C80B2B"/>
    <w:rsid w:val="00C82080"/>
    <w:rsid w:val="00C821F1"/>
    <w:rsid w:val="00C8262B"/>
    <w:rsid w:val="00C826B0"/>
    <w:rsid w:val="00C82B7E"/>
    <w:rsid w:val="00C830BF"/>
    <w:rsid w:val="00C832A5"/>
    <w:rsid w:val="00C83713"/>
    <w:rsid w:val="00C83AFF"/>
    <w:rsid w:val="00C842C2"/>
    <w:rsid w:val="00C84C89"/>
    <w:rsid w:val="00C84E68"/>
    <w:rsid w:val="00C855FF"/>
    <w:rsid w:val="00C85706"/>
    <w:rsid w:val="00C85B4E"/>
    <w:rsid w:val="00C85C2C"/>
    <w:rsid w:val="00C8607F"/>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5CDD"/>
    <w:rsid w:val="00C96036"/>
    <w:rsid w:val="00C965DA"/>
    <w:rsid w:val="00C97473"/>
    <w:rsid w:val="00C97ED2"/>
    <w:rsid w:val="00CA003A"/>
    <w:rsid w:val="00CA0200"/>
    <w:rsid w:val="00CA03C9"/>
    <w:rsid w:val="00CA0B7B"/>
    <w:rsid w:val="00CA0BD0"/>
    <w:rsid w:val="00CA1FF5"/>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897"/>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AAE"/>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6B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41"/>
    <w:rsid w:val="00CF215A"/>
    <w:rsid w:val="00CF22C0"/>
    <w:rsid w:val="00CF2709"/>
    <w:rsid w:val="00CF30D5"/>
    <w:rsid w:val="00CF31FD"/>
    <w:rsid w:val="00CF3459"/>
    <w:rsid w:val="00CF34BC"/>
    <w:rsid w:val="00CF35A1"/>
    <w:rsid w:val="00CF373E"/>
    <w:rsid w:val="00CF3853"/>
    <w:rsid w:val="00CF3C3A"/>
    <w:rsid w:val="00CF3D58"/>
    <w:rsid w:val="00CF470B"/>
    <w:rsid w:val="00CF4D15"/>
    <w:rsid w:val="00CF500A"/>
    <w:rsid w:val="00CF5DAE"/>
    <w:rsid w:val="00CF5EB3"/>
    <w:rsid w:val="00CF5EEB"/>
    <w:rsid w:val="00CF651B"/>
    <w:rsid w:val="00CF7073"/>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582"/>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AC0"/>
    <w:rsid w:val="00D21F67"/>
    <w:rsid w:val="00D221D7"/>
    <w:rsid w:val="00D23918"/>
    <w:rsid w:val="00D2416E"/>
    <w:rsid w:val="00D24630"/>
    <w:rsid w:val="00D25054"/>
    <w:rsid w:val="00D25761"/>
    <w:rsid w:val="00D26066"/>
    <w:rsid w:val="00D265AB"/>
    <w:rsid w:val="00D27086"/>
    <w:rsid w:val="00D27253"/>
    <w:rsid w:val="00D27607"/>
    <w:rsid w:val="00D27D23"/>
    <w:rsid w:val="00D27EF6"/>
    <w:rsid w:val="00D27F36"/>
    <w:rsid w:val="00D313A1"/>
    <w:rsid w:val="00D313E1"/>
    <w:rsid w:val="00D31FCA"/>
    <w:rsid w:val="00D320BA"/>
    <w:rsid w:val="00D32458"/>
    <w:rsid w:val="00D325C8"/>
    <w:rsid w:val="00D32C12"/>
    <w:rsid w:val="00D32C8B"/>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BE"/>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5B8A"/>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4E44"/>
    <w:rsid w:val="00D65609"/>
    <w:rsid w:val="00D658B9"/>
    <w:rsid w:val="00D65B0B"/>
    <w:rsid w:val="00D65C2C"/>
    <w:rsid w:val="00D65C58"/>
    <w:rsid w:val="00D66881"/>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CB9"/>
    <w:rsid w:val="00D73F22"/>
    <w:rsid w:val="00D7411B"/>
    <w:rsid w:val="00D74EC3"/>
    <w:rsid w:val="00D75202"/>
    <w:rsid w:val="00D76255"/>
    <w:rsid w:val="00D762D7"/>
    <w:rsid w:val="00D763D4"/>
    <w:rsid w:val="00D7656C"/>
    <w:rsid w:val="00D7663D"/>
    <w:rsid w:val="00D76DEC"/>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726"/>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310"/>
    <w:rsid w:val="00DA0718"/>
    <w:rsid w:val="00DA180D"/>
    <w:rsid w:val="00DA271A"/>
    <w:rsid w:val="00DA31CD"/>
    <w:rsid w:val="00DA39E6"/>
    <w:rsid w:val="00DA3B9E"/>
    <w:rsid w:val="00DA41EC"/>
    <w:rsid w:val="00DA43C1"/>
    <w:rsid w:val="00DA467C"/>
    <w:rsid w:val="00DA47BA"/>
    <w:rsid w:val="00DA4887"/>
    <w:rsid w:val="00DA53B2"/>
    <w:rsid w:val="00DA5661"/>
    <w:rsid w:val="00DA650B"/>
    <w:rsid w:val="00DA6685"/>
    <w:rsid w:val="00DA6D1C"/>
    <w:rsid w:val="00DA6E01"/>
    <w:rsid w:val="00DA70EA"/>
    <w:rsid w:val="00DA7545"/>
    <w:rsid w:val="00DA79A9"/>
    <w:rsid w:val="00DA7A59"/>
    <w:rsid w:val="00DA7CE5"/>
    <w:rsid w:val="00DA7E76"/>
    <w:rsid w:val="00DB0561"/>
    <w:rsid w:val="00DB0FF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957"/>
    <w:rsid w:val="00DC5EF7"/>
    <w:rsid w:val="00DC6855"/>
    <w:rsid w:val="00DC6D06"/>
    <w:rsid w:val="00DC6E29"/>
    <w:rsid w:val="00DC716E"/>
    <w:rsid w:val="00DC7566"/>
    <w:rsid w:val="00DC75E6"/>
    <w:rsid w:val="00DC771B"/>
    <w:rsid w:val="00DD0337"/>
    <w:rsid w:val="00DD101E"/>
    <w:rsid w:val="00DD119B"/>
    <w:rsid w:val="00DD2A39"/>
    <w:rsid w:val="00DD36F8"/>
    <w:rsid w:val="00DD4105"/>
    <w:rsid w:val="00DD457D"/>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033"/>
    <w:rsid w:val="00DE5454"/>
    <w:rsid w:val="00DE5907"/>
    <w:rsid w:val="00DE595E"/>
    <w:rsid w:val="00DE7B5A"/>
    <w:rsid w:val="00DF058A"/>
    <w:rsid w:val="00DF0745"/>
    <w:rsid w:val="00DF0F05"/>
    <w:rsid w:val="00DF1EBF"/>
    <w:rsid w:val="00DF215B"/>
    <w:rsid w:val="00DF2C08"/>
    <w:rsid w:val="00DF4286"/>
    <w:rsid w:val="00DF48E5"/>
    <w:rsid w:val="00DF4C9C"/>
    <w:rsid w:val="00DF4DAE"/>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4A"/>
    <w:rsid w:val="00E0436D"/>
    <w:rsid w:val="00E04989"/>
    <w:rsid w:val="00E05055"/>
    <w:rsid w:val="00E05A88"/>
    <w:rsid w:val="00E05C27"/>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77D"/>
    <w:rsid w:val="00E149BC"/>
    <w:rsid w:val="00E14BCA"/>
    <w:rsid w:val="00E14FAC"/>
    <w:rsid w:val="00E15288"/>
    <w:rsid w:val="00E15752"/>
    <w:rsid w:val="00E15BE2"/>
    <w:rsid w:val="00E1610E"/>
    <w:rsid w:val="00E16B8C"/>
    <w:rsid w:val="00E16F19"/>
    <w:rsid w:val="00E16FA2"/>
    <w:rsid w:val="00E17627"/>
    <w:rsid w:val="00E178E2"/>
    <w:rsid w:val="00E178FC"/>
    <w:rsid w:val="00E204FF"/>
    <w:rsid w:val="00E207A0"/>
    <w:rsid w:val="00E20975"/>
    <w:rsid w:val="00E209E6"/>
    <w:rsid w:val="00E20AD4"/>
    <w:rsid w:val="00E20BE5"/>
    <w:rsid w:val="00E21077"/>
    <w:rsid w:val="00E214E9"/>
    <w:rsid w:val="00E215A1"/>
    <w:rsid w:val="00E2184C"/>
    <w:rsid w:val="00E2190F"/>
    <w:rsid w:val="00E21912"/>
    <w:rsid w:val="00E22C9F"/>
    <w:rsid w:val="00E231C5"/>
    <w:rsid w:val="00E23B5A"/>
    <w:rsid w:val="00E248E8"/>
    <w:rsid w:val="00E24FE4"/>
    <w:rsid w:val="00E25719"/>
    <w:rsid w:val="00E25818"/>
    <w:rsid w:val="00E25BF5"/>
    <w:rsid w:val="00E266FD"/>
    <w:rsid w:val="00E26DB3"/>
    <w:rsid w:val="00E27166"/>
    <w:rsid w:val="00E27B13"/>
    <w:rsid w:val="00E300E6"/>
    <w:rsid w:val="00E302B0"/>
    <w:rsid w:val="00E3099D"/>
    <w:rsid w:val="00E30A81"/>
    <w:rsid w:val="00E3134C"/>
    <w:rsid w:val="00E314BB"/>
    <w:rsid w:val="00E315FB"/>
    <w:rsid w:val="00E31A2D"/>
    <w:rsid w:val="00E32163"/>
    <w:rsid w:val="00E323FB"/>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266"/>
    <w:rsid w:val="00E3784B"/>
    <w:rsid w:val="00E4050B"/>
    <w:rsid w:val="00E4233B"/>
    <w:rsid w:val="00E42A87"/>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620"/>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252"/>
    <w:rsid w:val="00E6181D"/>
    <w:rsid w:val="00E61DED"/>
    <w:rsid w:val="00E62127"/>
    <w:rsid w:val="00E62C29"/>
    <w:rsid w:val="00E637CC"/>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E36"/>
    <w:rsid w:val="00E76523"/>
    <w:rsid w:val="00E76A1D"/>
    <w:rsid w:val="00E76E5F"/>
    <w:rsid w:val="00E77196"/>
    <w:rsid w:val="00E7740A"/>
    <w:rsid w:val="00E77720"/>
    <w:rsid w:val="00E77EE0"/>
    <w:rsid w:val="00E8032F"/>
    <w:rsid w:val="00E8058A"/>
    <w:rsid w:val="00E805D3"/>
    <w:rsid w:val="00E80AC8"/>
    <w:rsid w:val="00E80D6A"/>
    <w:rsid w:val="00E81920"/>
    <w:rsid w:val="00E81C16"/>
    <w:rsid w:val="00E81FA7"/>
    <w:rsid w:val="00E82016"/>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12D"/>
    <w:rsid w:val="00EA07C2"/>
    <w:rsid w:val="00EA0DC8"/>
    <w:rsid w:val="00EA11E8"/>
    <w:rsid w:val="00EA28F3"/>
    <w:rsid w:val="00EA2AA2"/>
    <w:rsid w:val="00EA33F9"/>
    <w:rsid w:val="00EA3806"/>
    <w:rsid w:val="00EA3EA6"/>
    <w:rsid w:val="00EA3EEB"/>
    <w:rsid w:val="00EA4A06"/>
    <w:rsid w:val="00EA5007"/>
    <w:rsid w:val="00EA5C53"/>
    <w:rsid w:val="00EA5F60"/>
    <w:rsid w:val="00EA68F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85D"/>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3E51"/>
    <w:rsid w:val="00ED41A1"/>
    <w:rsid w:val="00ED4F4A"/>
    <w:rsid w:val="00ED516E"/>
    <w:rsid w:val="00ED54A5"/>
    <w:rsid w:val="00ED7538"/>
    <w:rsid w:val="00ED7A7B"/>
    <w:rsid w:val="00ED7B39"/>
    <w:rsid w:val="00ED7C3F"/>
    <w:rsid w:val="00EE1C88"/>
    <w:rsid w:val="00EE2777"/>
    <w:rsid w:val="00EE2874"/>
    <w:rsid w:val="00EE2914"/>
    <w:rsid w:val="00EE293A"/>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2D7E"/>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2819"/>
    <w:rsid w:val="00F031D3"/>
    <w:rsid w:val="00F03224"/>
    <w:rsid w:val="00F03C12"/>
    <w:rsid w:val="00F041D2"/>
    <w:rsid w:val="00F04400"/>
    <w:rsid w:val="00F04CD9"/>
    <w:rsid w:val="00F05C59"/>
    <w:rsid w:val="00F0633B"/>
    <w:rsid w:val="00F0649C"/>
    <w:rsid w:val="00F06596"/>
    <w:rsid w:val="00F0662A"/>
    <w:rsid w:val="00F06E39"/>
    <w:rsid w:val="00F070B6"/>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53F"/>
    <w:rsid w:val="00F1488B"/>
    <w:rsid w:val="00F149B9"/>
    <w:rsid w:val="00F14AFE"/>
    <w:rsid w:val="00F154C2"/>
    <w:rsid w:val="00F154EB"/>
    <w:rsid w:val="00F15962"/>
    <w:rsid w:val="00F1596E"/>
    <w:rsid w:val="00F161F8"/>
    <w:rsid w:val="00F164FB"/>
    <w:rsid w:val="00F1681C"/>
    <w:rsid w:val="00F16F02"/>
    <w:rsid w:val="00F17AF0"/>
    <w:rsid w:val="00F20070"/>
    <w:rsid w:val="00F207F7"/>
    <w:rsid w:val="00F20AAB"/>
    <w:rsid w:val="00F20D16"/>
    <w:rsid w:val="00F21F72"/>
    <w:rsid w:val="00F2209F"/>
    <w:rsid w:val="00F22473"/>
    <w:rsid w:val="00F22E59"/>
    <w:rsid w:val="00F23A0D"/>
    <w:rsid w:val="00F23E4C"/>
    <w:rsid w:val="00F24149"/>
    <w:rsid w:val="00F24567"/>
    <w:rsid w:val="00F24C14"/>
    <w:rsid w:val="00F24C28"/>
    <w:rsid w:val="00F25CCE"/>
    <w:rsid w:val="00F26385"/>
    <w:rsid w:val="00F265D8"/>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D54"/>
    <w:rsid w:val="00F33E97"/>
    <w:rsid w:val="00F33F1D"/>
    <w:rsid w:val="00F3462E"/>
    <w:rsid w:val="00F346B7"/>
    <w:rsid w:val="00F359EF"/>
    <w:rsid w:val="00F35FE1"/>
    <w:rsid w:val="00F363B7"/>
    <w:rsid w:val="00F367DF"/>
    <w:rsid w:val="00F36A72"/>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36"/>
    <w:rsid w:val="00F455B3"/>
    <w:rsid w:val="00F4566E"/>
    <w:rsid w:val="00F45FE9"/>
    <w:rsid w:val="00F4631B"/>
    <w:rsid w:val="00F46A0E"/>
    <w:rsid w:val="00F46A8D"/>
    <w:rsid w:val="00F47051"/>
    <w:rsid w:val="00F47C45"/>
    <w:rsid w:val="00F50B92"/>
    <w:rsid w:val="00F510AA"/>
    <w:rsid w:val="00F513E9"/>
    <w:rsid w:val="00F51F06"/>
    <w:rsid w:val="00F52284"/>
    <w:rsid w:val="00F52A13"/>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3824"/>
    <w:rsid w:val="00F7406D"/>
    <w:rsid w:val="00F74792"/>
    <w:rsid w:val="00F74DE3"/>
    <w:rsid w:val="00F75964"/>
    <w:rsid w:val="00F75B1A"/>
    <w:rsid w:val="00F75B79"/>
    <w:rsid w:val="00F766AA"/>
    <w:rsid w:val="00F772D9"/>
    <w:rsid w:val="00F77D11"/>
    <w:rsid w:val="00F803F5"/>
    <w:rsid w:val="00F80686"/>
    <w:rsid w:val="00F80712"/>
    <w:rsid w:val="00F8114D"/>
    <w:rsid w:val="00F827D6"/>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BEB"/>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433"/>
    <w:rsid w:val="00FA154A"/>
    <w:rsid w:val="00FA1560"/>
    <w:rsid w:val="00FA16EE"/>
    <w:rsid w:val="00FA181D"/>
    <w:rsid w:val="00FA1C43"/>
    <w:rsid w:val="00FA207A"/>
    <w:rsid w:val="00FA25D4"/>
    <w:rsid w:val="00FA2639"/>
    <w:rsid w:val="00FA3847"/>
    <w:rsid w:val="00FA39BE"/>
    <w:rsid w:val="00FA3E46"/>
    <w:rsid w:val="00FA48A3"/>
    <w:rsid w:val="00FA49A7"/>
    <w:rsid w:val="00FA4D35"/>
    <w:rsid w:val="00FA501D"/>
    <w:rsid w:val="00FA5341"/>
    <w:rsid w:val="00FA5459"/>
    <w:rsid w:val="00FA586A"/>
    <w:rsid w:val="00FA5A94"/>
    <w:rsid w:val="00FA5DEC"/>
    <w:rsid w:val="00FA6571"/>
    <w:rsid w:val="00FA6DBB"/>
    <w:rsid w:val="00FA7093"/>
    <w:rsid w:val="00FA7DC4"/>
    <w:rsid w:val="00FA7F41"/>
    <w:rsid w:val="00FB028A"/>
    <w:rsid w:val="00FB08E7"/>
    <w:rsid w:val="00FB0B35"/>
    <w:rsid w:val="00FB1401"/>
    <w:rsid w:val="00FB1598"/>
    <w:rsid w:val="00FB1B6D"/>
    <w:rsid w:val="00FB1F93"/>
    <w:rsid w:val="00FB2092"/>
    <w:rsid w:val="00FB24F4"/>
    <w:rsid w:val="00FB26E7"/>
    <w:rsid w:val="00FB46BA"/>
    <w:rsid w:val="00FB48C7"/>
    <w:rsid w:val="00FB557B"/>
    <w:rsid w:val="00FB56B7"/>
    <w:rsid w:val="00FB5884"/>
    <w:rsid w:val="00FB60A7"/>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324C"/>
    <w:rsid w:val="00FD4D75"/>
    <w:rsid w:val="00FD5169"/>
    <w:rsid w:val="00FD7235"/>
    <w:rsid w:val="00FD7941"/>
    <w:rsid w:val="00FE02C6"/>
    <w:rsid w:val="00FE0601"/>
    <w:rsid w:val="00FE06EA"/>
    <w:rsid w:val="00FE089D"/>
    <w:rsid w:val="00FE18D0"/>
    <w:rsid w:val="00FE1F4E"/>
    <w:rsid w:val="00FE257E"/>
    <w:rsid w:val="00FE315D"/>
    <w:rsid w:val="00FE35E7"/>
    <w:rsid w:val="00FE3636"/>
    <w:rsid w:val="00FE3ABC"/>
    <w:rsid w:val="00FE3AE5"/>
    <w:rsid w:val="00FE46C7"/>
    <w:rsid w:val="00FE484E"/>
    <w:rsid w:val="00FE4F53"/>
    <w:rsid w:val="00FE512B"/>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5EE"/>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4058</TotalTime>
  <Pages>2</Pages>
  <Words>1466</Words>
  <Characters>8359</Characters>
  <Application>Microsoft Office Word</Application>
  <DocSecurity>0</DocSecurity>
  <Lines>69</Lines>
  <Paragraphs>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2463</cp:revision>
  <cp:lastPrinted>2016-08-05T18:54:00Z</cp:lastPrinted>
  <dcterms:created xsi:type="dcterms:W3CDTF">2020-08-03T20:20:00Z</dcterms:created>
  <dcterms:modified xsi:type="dcterms:W3CDTF">2022-11-07T09:11:00Z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